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7295171" w:rsidR="00E90E49" w:rsidRPr="000C2D19" w:rsidRDefault="00E90E49" w:rsidP="00E35559">
      <w:pPr>
        <w:pStyle w:val="3GPPHeader"/>
        <w:spacing w:after="60"/>
        <w:rPr>
          <w:sz w:val="32"/>
          <w:szCs w:val="32"/>
        </w:rPr>
      </w:pPr>
      <w:bookmarkStart w:id="0" w:name="_GoBack"/>
      <w:r w:rsidRPr="00DC0293">
        <w:t>3GPP TSG-RAN WG</w:t>
      </w:r>
      <w:r w:rsidR="008F1C4E" w:rsidRPr="00DC0293">
        <w:t>1</w:t>
      </w:r>
      <w:r w:rsidRPr="00DC0293">
        <w:t xml:space="preserve"> </w:t>
      </w:r>
      <w:r w:rsidR="008F1C4E" w:rsidRPr="00DC0293">
        <w:t xml:space="preserve">Meeting </w:t>
      </w:r>
      <w:r w:rsidRPr="00DC0293">
        <w:t>#</w:t>
      </w:r>
      <w:r w:rsidR="00CE0BF7" w:rsidRPr="00DC0293">
        <w:t>9</w:t>
      </w:r>
      <w:r w:rsidR="00FE7FD8" w:rsidRPr="00DC0293">
        <w:t>4</w:t>
      </w:r>
      <w:r w:rsidRPr="00DC0293">
        <w:tab/>
      </w:r>
      <w:r w:rsidR="00091557" w:rsidRPr="00DC0293">
        <w:rPr>
          <w:sz w:val="32"/>
          <w:szCs w:val="32"/>
        </w:rPr>
        <w:t>R</w:t>
      </w:r>
      <w:r w:rsidR="008F1C4E" w:rsidRPr="00DC0293">
        <w:rPr>
          <w:sz w:val="32"/>
          <w:szCs w:val="32"/>
        </w:rPr>
        <w:t>1</w:t>
      </w:r>
      <w:r w:rsidR="00091557" w:rsidRPr="00DC0293">
        <w:rPr>
          <w:sz w:val="32"/>
          <w:szCs w:val="32"/>
        </w:rPr>
        <w:t>-</w:t>
      </w:r>
      <w:r w:rsidR="000C3C6C" w:rsidRPr="00DC0293">
        <w:rPr>
          <w:sz w:val="32"/>
          <w:szCs w:val="32"/>
        </w:rPr>
        <w:t>18</w:t>
      </w:r>
      <w:r w:rsidR="000C3C6C">
        <w:rPr>
          <w:sz w:val="32"/>
          <w:szCs w:val="32"/>
        </w:rPr>
        <w:t>09308</w:t>
      </w:r>
    </w:p>
    <w:p w14:paraId="51C3D3E7" w14:textId="4363E2C7" w:rsidR="00E90E49" w:rsidRPr="00DC0293" w:rsidRDefault="00FE7FD8" w:rsidP="00311702">
      <w:pPr>
        <w:pStyle w:val="3GPPHeader"/>
      </w:pPr>
      <w:proofErr w:type="spellStart"/>
      <w:r w:rsidRPr="00DC0293">
        <w:t>Göteborg</w:t>
      </w:r>
      <w:proofErr w:type="spellEnd"/>
      <w:r w:rsidR="0027144F" w:rsidRPr="00DC0293">
        <w:t xml:space="preserve">, </w:t>
      </w:r>
      <w:r w:rsidRPr="00DC0293">
        <w:t>Sweden</w:t>
      </w:r>
      <w:r w:rsidR="0027144F" w:rsidRPr="00DC0293">
        <w:t xml:space="preserve">, </w:t>
      </w:r>
      <w:r w:rsidRPr="00DC0293">
        <w:t>August</w:t>
      </w:r>
      <w:r w:rsidR="00CE0BF7" w:rsidRPr="00DC0293">
        <w:t xml:space="preserve"> 2</w:t>
      </w:r>
      <w:r w:rsidRPr="00DC0293">
        <w:t>0</w:t>
      </w:r>
      <w:r w:rsidRPr="00DC0293">
        <w:rPr>
          <w:vertAlign w:val="superscript"/>
        </w:rPr>
        <w:t>th</w:t>
      </w:r>
      <w:r w:rsidR="00CE0BF7" w:rsidRPr="00DC0293">
        <w:t xml:space="preserve"> – 2</w:t>
      </w:r>
      <w:r w:rsidRPr="00DC0293">
        <w:t>4</w:t>
      </w:r>
      <w:r w:rsidR="00CE0BF7" w:rsidRPr="00DC0293">
        <w:rPr>
          <w:vertAlign w:val="superscript"/>
        </w:rPr>
        <w:t>th</w:t>
      </w:r>
      <w:r w:rsidR="00C37CB2" w:rsidRPr="00DC0293">
        <w:t xml:space="preserve"> </w:t>
      </w:r>
      <w:r w:rsidR="0027144F" w:rsidRPr="00DC0293">
        <w:t>20</w:t>
      </w:r>
      <w:r w:rsidR="005F3025" w:rsidRPr="00DC0293">
        <w:t>1</w:t>
      </w:r>
      <w:r w:rsidR="001D53E7" w:rsidRPr="00DC0293">
        <w:t>8</w:t>
      </w:r>
    </w:p>
    <w:p w14:paraId="60A5317D" w14:textId="77777777" w:rsidR="00E90E49" w:rsidRPr="00DC0293" w:rsidRDefault="00E90E49" w:rsidP="00357380">
      <w:pPr>
        <w:pStyle w:val="3GPPHeader"/>
      </w:pPr>
    </w:p>
    <w:p w14:paraId="3C6869D1" w14:textId="3500BDEE" w:rsidR="00E90E49" w:rsidRPr="000C2D19" w:rsidRDefault="00E90E49" w:rsidP="00311702">
      <w:pPr>
        <w:pStyle w:val="3GPPHeader"/>
        <w:rPr>
          <w:sz w:val="22"/>
          <w:szCs w:val="22"/>
          <w:lang w:val="en-US"/>
        </w:rPr>
      </w:pPr>
      <w:r w:rsidRPr="000C2D19">
        <w:rPr>
          <w:sz w:val="22"/>
          <w:szCs w:val="22"/>
          <w:lang w:val="en-US"/>
        </w:rPr>
        <w:t>Agenda Item:</w:t>
      </w:r>
      <w:r w:rsidRPr="000C2D19">
        <w:rPr>
          <w:sz w:val="22"/>
          <w:szCs w:val="22"/>
          <w:lang w:val="en-US"/>
        </w:rPr>
        <w:tab/>
      </w:r>
      <w:r w:rsidR="00B055A8" w:rsidRPr="000C2D19">
        <w:rPr>
          <w:sz w:val="22"/>
          <w:szCs w:val="22"/>
          <w:lang w:val="en-US"/>
        </w:rPr>
        <w:t>7.2.4.2</w:t>
      </w:r>
    </w:p>
    <w:p w14:paraId="0CB055DD" w14:textId="77777777" w:rsidR="00E90E49" w:rsidRPr="00DC0293" w:rsidRDefault="003D3C45" w:rsidP="00F64C2B">
      <w:pPr>
        <w:pStyle w:val="3GPPHeader"/>
        <w:rPr>
          <w:sz w:val="22"/>
          <w:szCs w:val="22"/>
        </w:rPr>
      </w:pPr>
      <w:r w:rsidRPr="00DC0293">
        <w:rPr>
          <w:sz w:val="22"/>
          <w:szCs w:val="22"/>
        </w:rPr>
        <w:t>Source:</w:t>
      </w:r>
      <w:r w:rsidR="00E90E49" w:rsidRPr="00DC0293">
        <w:rPr>
          <w:sz w:val="22"/>
          <w:szCs w:val="22"/>
        </w:rPr>
        <w:tab/>
      </w:r>
      <w:r w:rsidR="00F64C2B" w:rsidRPr="00DC0293">
        <w:rPr>
          <w:sz w:val="22"/>
          <w:szCs w:val="22"/>
        </w:rPr>
        <w:t>Ericsson</w:t>
      </w:r>
    </w:p>
    <w:p w14:paraId="63DAB814" w14:textId="34BE7AAB" w:rsidR="00E90E49" w:rsidRPr="00DC0293" w:rsidRDefault="003D3C45" w:rsidP="00311702">
      <w:pPr>
        <w:pStyle w:val="3GPPHeader"/>
        <w:rPr>
          <w:sz w:val="22"/>
          <w:szCs w:val="22"/>
        </w:rPr>
      </w:pPr>
      <w:r w:rsidRPr="00DC0293">
        <w:rPr>
          <w:sz w:val="22"/>
          <w:szCs w:val="22"/>
        </w:rPr>
        <w:t>Title:</w:t>
      </w:r>
      <w:r w:rsidR="00E90E49" w:rsidRPr="00DC0293">
        <w:rPr>
          <w:sz w:val="22"/>
          <w:szCs w:val="22"/>
        </w:rPr>
        <w:tab/>
      </w:r>
      <w:r w:rsidR="00AD3EEB" w:rsidRPr="000C2D19">
        <w:rPr>
          <w:sz w:val="22"/>
          <w:szCs w:val="22"/>
        </w:rPr>
        <w:t>Study of Uu feasibility for advanced V2X use cases</w:t>
      </w:r>
    </w:p>
    <w:p w14:paraId="58D4CB54" w14:textId="77777777" w:rsidR="00E90E49" w:rsidRPr="00DC0293" w:rsidRDefault="00E90E49" w:rsidP="00D546FF">
      <w:pPr>
        <w:pStyle w:val="3GPPHeader"/>
        <w:rPr>
          <w:sz w:val="22"/>
          <w:szCs w:val="22"/>
        </w:rPr>
      </w:pPr>
      <w:r w:rsidRPr="00DC0293">
        <w:rPr>
          <w:sz w:val="22"/>
          <w:szCs w:val="22"/>
        </w:rPr>
        <w:t>Document for:</w:t>
      </w:r>
      <w:r w:rsidRPr="00DC0293">
        <w:rPr>
          <w:sz w:val="22"/>
          <w:szCs w:val="22"/>
        </w:rPr>
        <w:tab/>
      </w:r>
      <w:r w:rsidRPr="000C2D19">
        <w:rPr>
          <w:sz w:val="22"/>
          <w:szCs w:val="22"/>
        </w:rPr>
        <w:t>Discussion, Decision</w:t>
      </w:r>
    </w:p>
    <w:p w14:paraId="09FE4FCF" w14:textId="77777777" w:rsidR="00E90E49" w:rsidRPr="00DC0293" w:rsidRDefault="00230D18" w:rsidP="00CE0424">
      <w:pPr>
        <w:pStyle w:val="Heading1"/>
      </w:pPr>
      <w:r w:rsidRPr="00DC0293">
        <w:t>1</w:t>
      </w:r>
      <w:r w:rsidRPr="00DC0293">
        <w:tab/>
      </w:r>
      <w:r w:rsidR="00E90E49" w:rsidRPr="00DC0293">
        <w:t>Introduction</w:t>
      </w:r>
    </w:p>
    <w:p w14:paraId="7C48702B" w14:textId="7A70F540" w:rsidR="00477768" w:rsidRPr="000C2D19" w:rsidRDefault="5C80ED0B" w:rsidP="00CE0424">
      <w:pPr>
        <w:pStyle w:val="BodyText"/>
      </w:pPr>
      <w:r>
        <w:t xml:space="preserve">Uu enhancements for advanced V2X use cases is one of the objectives of the NR V2X SI for Rel.16 [1]. It first aims at evaluating whether Rel-15 NR </w:t>
      </w:r>
      <w:proofErr w:type="spellStart"/>
      <w:r>
        <w:t>Uu</w:t>
      </w:r>
      <w:proofErr w:type="spellEnd"/>
      <w:r>
        <w:t xml:space="preserve"> and LTE </w:t>
      </w:r>
      <w:proofErr w:type="spellStart"/>
      <w:r>
        <w:t>Uu</w:t>
      </w:r>
      <w:proofErr w:type="spellEnd"/>
      <w:r>
        <w:t xml:space="preserve"> interfaces can support advanced V2X use cases and then study possible enhancements. In this paper, we study the feasibility of Rel. 15 NR </w:t>
      </w:r>
      <w:proofErr w:type="spellStart"/>
      <w:r>
        <w:t>Uu</w:t>
      </w:r>
      <w:proofErr w:type="spellEnd"/>
      <w:r>
        <w:t xml:space="preserve"> interface for advanced V2X use cases by performing link-level simulations. </w:t>
      </w:r>
    </w:p>
    <w:p w14:paraId="6A447E16" w14:textId="652A4ECD" w:rsidR="001E7924" w:rsidRPr="00DC0293" w:rsidRDefault="001F7DFB" w:rsidP="00CE0424">
      <w:pPr>
        <w:pStyle w:val="BodyText"/>
      </w:pPr>
      <w:r w:rsidRPr="00DC0293">
        <w:t xml:space="preserve">According to </w:t>
      </w:r>
      <w:r w:rsidR="009545A4" w:rsidRPr="00DC0293">
        <w:t>[2]</w:t>
      </w:r>
      <w:r w:rsidR="00B055A8" w:rsidRPr="00DC0293">
        <w:t>,</w:t>
      </w:r>
      <w:r w:rsidR="009545A4" w:rsidRPr="00DC0293">
        <w:t xml:space="preserve"> </w:t>
      </w:r>
      <w:r w:rsidR="00A752A4" w:rsidRPr="00DC0293">
        <w:t xml:space="preserve">for some </w:t>
      </w:r>
      <w:r w:rsidR="00D40E7B" w:rsidRPr="00DC0293">
        <w:t xml:space="preserve">advanced </w:t>
      </w:r>
      <w:r w:rsidR="00A752A4" w:rsidRPr="00DC0293">
        <w:t>V2X use cases (e.g. remote driving)</w:t>
      </w:r>
      <w:r w:rsidR="00DB09AB" w:rsidRPr="00DC0293">
        <w:t xml:space="preserve"> the 3GPP system shall support </w:t>
      </w:r>
      <w:r w:rsidR="009F5D17" w:rsidRPr="00DC0293">
        <w:t>99.999% (i.e.</w:t>
      </w:r>
      <w:r w:rsidR="00DB09AB" w:rsidRPr="00DC0293">
        <w:t>1e-5</w:t>
      </w:r>
      <w:r w:rsidR="009F5D17" w:rsidRPr="00DC0293">
        <w:t xml:space="preserve">) </w:t>
      </w:r>
      <w:r w:rsidR="00DB09AB" w:rsidRPr="00DC0293">
        <w:t>UL and DL reliability for an absolute speed of up to 250 km/h.</w:t>
      </w:r>
      <w:r w:rsidR="00495B04" w:rsidRPr="00DC0293">
        <w:t xml:space="preserve"> </w:t>
      </w:r>
      <w:r w:rsidR="00F366D5" w:rsidRPr="00DC0293">
        <w:t xml:space="preserve">The </w:t>
      </w:r>
      <w:r w:rsidR="005004AA" w:rsidRPr="00DC0293">
        <w:t>T</w:t>
      </w:r>
      <w:r w:rsidR="00F366D5" w:rsidRPr="00DC0293">
        <w:t>able</w:t>
      </w:r>
      <w:r w:rsidR="005004AA" w:rsidRPr="00DC0293">
        <w:t xml:space="preserve"> 1</w:t>
      </w:r>
      <w:r w:rsidR="00F366D5" w:rsidRPr="00DC0293">
        <w:t xml:space="preserve"> below lists the data rate and latency requirement </w:t>
      </w:r>
      <w:r w:rsidR="003A66DB" w:rsidRPr="00DC0293">
        <w:t xml:space="preserve">for different traffic models </w:t>
      </w:r>
      <w:r w:rsidR="00DC0145" w:rsidRPr="00DC0293">
        <w:t>a</w:t>
      </w:r>
      <w:r w:rsidR="0090079F" w:rsidRPr="00DC0293">
        <w:t xml:space="preserve">ccording to </w:t>
      </w:r>
      <w:r w:rsidR="00DC0145" w:rsidRPr="00DC0293">
        <w:t xml:space="preserve">the </w:t>
      </w:r>
      <w:r w:rsidR="004B281F">
        <w:t xml:space="preserve">eV2X evaluation methodology </w:t>
      </w:r>
      <w:r w:rsidR="00DC0145" w:rsidRPr="00DC0293">
        <w:t>defined in [</w:t>
      </w:r>
      <w:r w:rsidR="00495B04" w:rsidRPr="00DC0293">
        <w:t>3</w:t>
      </w:r>
      <w:r w:rsidR="00DC0145" w:rsidRPr="00DC0293">
        <w:t>]</w:t>
      </w:r>
      <w:r w:rsidR="00952BB6" w:rsidRPr="00DC0293">
        <w:t>.</w:t>
      </w:r>
      <w:r w:rsidR="00DC0145" w:rsidRPr="00DC0293">
        <w:t xml:space="preserve"> </w:t>
      </w:r>
      <w:r w:rsidR="006252CA" w:rsidRPr="00DC0293">
        <w:t xml:space="preserve">This paper </w:t>
      </w:r>
      <w:r w:rsidR="0094411A" w:rsidRPr="00DC0293">
        <w:t>evaluate</w:t>
      </w:r>
      <w:r w:rsidR="005004AA" w:rsidRPr="00DC0293">
        <w:t>s</w:t>
      </w:r>
      <w:r w:rsidR="0094411A" w:rsidRPr="00DC0293">
        <w:t xml:space="preserve"> </w:t>
      </w:r>
      <w:r w:rsidR="003B5166" w:rsidRPr="00DC0293">
        <w:t xml:space="preserve">whether </w:t>
      </w:r>
      <w:r w:rsidR="003D3727" w:rsidRPr="00DC0293">
        <w:t xml:space="preserve">the current NR </w:t>
      </w:r>
      <w:proofErr w:type="spellStart"/>
      <w:r w:rsidR="003D3727" w:rsidRPr="00DC0293">
        <w:t>Uu</w:t>
      </w:r>
      <w:proofErr w:type="spellEnd"/>
      <w:r w:rsidR="003D3727" w:rsidRPr="00DC0293">
        <w:t xml:space="preserve"> physical layer can meet the </w:t>
      </w:r>
      <w:r w:rsidRPr="00DC0293">
        <w:t xml:space="preserve">eV2X </w:t>
      </w:r>
      <w:r w:rsidR="00506107" w:rsidRPr="00DC0293">
        <w:t xml:space="preserve">reliability, latency and data rate </w:t>
      </w:r>
      <w:r w:rsidRPr="00DC0293">
        <w:t>requirement</w:t>
      </w:r>
      <w:r w:rsidR="000475F0" w:rsidRPr="00DC0293">
        <w:t xml:space="preserve"> at 250 km/h moving speed</w:t>
      </w:r>
      <w:r w:rsidR="00B055A8" w:rsidRPr="00DC0293">
        <w:t xml:space="preserve"> of the UE</w:t>
      </w:r>
      <w:r w:rsidRPr="00DC0293">
        <w:t>.</w:t>
      </w:r>
      <w:r w:rsidR="00F366D5" w:rsidRPr="00DC0293">
        <w:t xml:space="preserve"> </w:t>
      </w:r>
    </w:p>
    <w:p w14:paraId="669C488F" w14:textId="231E089C" w:rsidR="00AD0F9F" w:rsidRPr="00DC0293" w:rsidRDefault="00AD0F9F" w:rsidP="000C2D19">
      <w:pPr>
        <w:pStyle w:val="Caption"/>
        <w:keepNext/>
        <w:jc w:val="center"/>
        <w:rPr>
          <w:rFonts w:ascii="Arial" w:hAnsi="Arial" w:cs="Arial"/>
        </w:rPr>
      </w:pPr>
      <w:r w:rsidRPr="00DC0293">
        <w:rPr>
          <w:rFonts w:ascii="Arial" w:hAnsi="Arial" w:cs="Arial"/>
        </w:rPr>
        <w:t xml:space="preserve">Table </w:t>
      </w:r>
      <w:r w:rsidRPr="005D60E8">
        <w:rPr>
          <w:rFonts w:ascii="Arial" w:hAnsi="Arial" w:cs="Arial"/>
        </w:rPr>
        <w:fldChar w:fldCharType="begin"/>
      </w:r>
      <w:r w:rsidRPr="00DC0293">
        <w:rPr>
          <w:rFonts w:ascii="Arial" w:hAnsi="Arial" w:cs="Arial"/>
        </w:rPr>
        <w:instrText xml:space="preserve"> SEQ Tabelle \* ARABIC </w:instrText>
      </w:r>
      <w:r w:rsidRPr="005D60E8">
        <w:rPr>
          <w:rFonts w:ascii="Arial" w:hAnsi="Arial" w:cs="Arial"/>
        </w:rPr>
        <w:fldChar w:fldCharType="separate"/>
      </w:r>
      <w:r w:rsidR="00AB251A" w:rsidRPr="00DC0293">
        <w:rPr>
          <w:rFonts w:ascii="Arial" w:hAnsi="Arial" w:cs="Arial"/>
          <w:noProof/>
        </w:rPr>
        <w:t>1</w:t>
      </w:r>
      <w:r w:rsidRPr="005D60E8">
        <w:rPr>
          <w:rFonts w:ascii="Arial" w:hAnsi="Arial" w:cs="Arial"/>
        </w:rPr>
        <w:fldChar w:fldCharType="end"/>
      </w:r>
      <w:r w:rsidRPr="00DC0293">
        <w:rPr>
          <w:rFonts w:ascii="Arial" w:hAnsi="Arial" w:cs="Arial"/>
        </w:rPr>
        <w:t xml:space="preserve">. </w:t>
      </w:r>
      <w:r w:rsidR="00B055A8" w:rsidRPr="00DC0293">
        <w:rPr>
          <w:rFonts w:ascii="Arial" w:hAnsi="Arial" w:cs="Arial"/>
        </w:rPr>
        <w:t>D</w:t>
      </w:r>
      <w:r w:rsidR="00414352" w:rsidRPr="00DC0293">
        <w:rPr>
          <w:rFonts w:ascii="Arial" w:hAnsi="Arial" w:cs="Arial"/>
        </w:rPr>
        <w:t>ata rate and latency requirement</w:t>
      </w:r>
      <w:r w:rsidR="00CD7900" w:rsidRPr="00DC0293">
        <w:rPr>
          <w:rFonts w:ascii="Arial" w:hAnsi="Arial" w:cs="Arial"/>
        </w:rPr>
        <w:t xml:space="preserve"> for eV2X</w:t>
      </w:r>
    </w:p>
    <w:tbl>
      <w:tblPr>
        <w:tblStyle w:val="TableGrid"/>
        <w:tblW w:w="0" w:type="auto"/>
        <w:jc w:val="center"/>
        <w:tblLook w:val="04A0" w:firstRow="1" w:lastRow="0" w:firstColumn="1" w:lastColumn="0" w:noHBand="0" w:noVBand="1"/>
      </w:tblPr>
      <w:tblGrid>
        <w:gridCol w:w="1838"/>
        <w:gridCol w:w="2268"/>
        <w:gridCol w:w="2835"/>
        <w:gridCol w:w="2552"/>
      </w:tblGrid>
      <w:tr w:rsidR="006D5D56" w:rsidRPr="00DC0293" w14:paraId="17189B1B" w14:textId="77777777" w:rsidTr="000C2D19">
        <w:trPr>
          <w:trHeight w:val="234"/>
          <w:jc w:val="center"/>
        </w:trPr>
        <w:tc>
          <w:tcPr>
            <w:tcW w:w="4106" w:type="dxa"/>
            <w:gridSpan w:val="2"/>
          </w:tcPr>
          <w:p w14:paraId="286D9764" w14:textId="1FB7D646" w:rsidR="006D5D56" w:rsidRPr="00DC0293" w:rsidRDefault="00E57635" w:rsidP="00E57635">
            <w:pPr>
              <w:pStyle w:val="BodyText"/>
              <w:jc w:val="center"/>
              <w:rPr>
                <w:sz w:val="20"/>
                <w:szCs w:val="20"/>
              </w:rPr>
            </w:pPr>
            <w:r w:rsidRPr="00DC0293">
              <w:t>Traffic model</w:t>
            </w:r>
          </w:p>
        </w:tc>
        <w:tc>
          <w:tcPr>
            <w:tcW w:w="2835" w:type="dxa"/>
          </w:tcPr>
          <w:p w14:paraId="0F559153" w14:textId="436A61A1" w:rsidR="006D5D56" w:rsidRPr="00DC0293" w:rsidRDefault="00580B8A" w:rsidP="00E57635">
            <w:pPr>
              <w:pStyle w:val="BodyText"/>
              <w:jc w:val="center"/>
              <w:rPr>
                <w:sz w:val="20"/>
                <w:szCs w:val="20"/>
              </w:rPr>
            </w:pPr>
            <w:r w:rsidRPr="00DC0293">
              <w:t>Data rate requirement</w:t>
            </w:r>
            <w:r w:rsidR="0064498A" w:rsidRPr="00DC0293">
              <w:t xml:space="preserve"> [kbps]</w:t>
            </w:r>
          </w:p>
        </w:tc>
        <w:tc>
          <w:tcPr>
            <w:tcW w:w="2552" w:type="dxa"/>
          </w:tcPr>
          <w:p w14:paraId="60B4E741" w14:textId="1F41960F" w:rsidR="006D5D56" w:rsidRPr="00DC0293" w:rsidRDefault="00580B8A" w:rsidP="00E57635">
            <w:pPr>
              <w:pStyle w:val="BodyText"/>
              <w:jc w:val="center"/>
              <w:rPr>
                <w:sz w:val="20"/>
                <w:szCs w:val="20"/>
              </w:rPr>
            </w:pPr>
            <w:r w:rsidRPr="00DC0293">
              <w:t xml:space="preserve">Latency requirement </w:t>
            </w:r>
            <w:r w:rsidR="003A5E35" w:rsidRPr="00DC0293">
              <w:t>[ms]</w:t>
            </w:r>
          </w:p>
        </w:tc>
      </w:tr>
      <w:tr w:rsidR="00EE3A21" w:rsidRPr="00DC0293" w14:paraId="691DE69D" w14:textId="77777777" w:rsidTr="000C2D19">
        <w:trPr>
          <w:jc w:val="center"/>
        </w:trPr>
        <w:tc>
          <w:tcPr>
            <w:tcW w:w="1838" w:type="dxa"/>
            <w:vMerge w:val="restart"/>
          </w:tcPr>
          <w:p w14:paraId="26032344" w14:textId="66F141EF" w:rsidR="00EE3A21" w:rsidRPr="00DC0293" w:rsidRDefault="00580B8A" w:rsidP="00580B8A">
            <w:pPr>
              <w:pStyle w:val="BodyText"/>
              <w:jc w:val="center"/>
              <w:rPr>
                <w:sz w:val="20"/>
                <w:szCs w:val="20"/>
              </w:rPr>
            </w:pPr>
            <w:r w:rsidRPr="00DC0293">
              <w:t>Periodic traffic</w:t>
            </w:r>
          </w:p>
        </w:tc>
        <w:tc>
          <w:tcPr>
            <w:tcW w:w="2268" w:type="dxa"/>
          </w:tcPr>
          <w:p w14:paraId="616CB3FA" w14:textId="523CFEFE" w:rsidR="00EE3A21" w:rsidRPr="00DC0293" w:rsidRDefault="000F7ABC" w:rsidP="00E57635">
            <w:pPr>
              <w:pStyle w:val="BodyText"/>
              <w:jc w:val="center"/>
              <w:rPr>
                <w:sz w:val="20"/>
                <w:szCs w:val="20"/>
              </w:rPr>
            </w:pPr>
            <w:r w:rsidRPr="00DC0293">
              <w:t xml:space="preserve"> Low traffic intensity</w:t>
            </w:r>
          </w:p>
        </w:tc>
        <w:tc>
          <w:tcPr>
            <w:tcW w:w="2835" w:type="dxa"/>
          </w:tcPr>
          <w:p w14:paraId="22417A94" w14:textId="233326BA" w:rsidR="00EE3A21" w:rsidRPr="00DC0293" w:rsidRDefault="00347F7F" w:rsidP="00E57635">
            <w:pPr>
              <w:pStyle w:val="BodyText"/>
              <w:jc w:val="center"/>
              <w:rPr>
                <w:sz w:val="20"/>
                <w:szCs w:val="20"/>
              </w:rPr>
            </w:pPr>
            <w:r w:rsidRPr="00DC0293">
              <w:t xml:space="preserve">16.96 </w:t>
            </w:r>
          </w:p>
        </w:tc>
        <w:tc>
          <w:tcPr>
            <w:tcW w:w="2552" w:type="dxa"/>
          </w:tcPr>
          <w:p w14:paraId="450843CD" w14:textId="018A7299" w:rsidR="00EE3A21" w:rsidRPr="00DC0293" w:rsidRDefault="004A43F0" w:rsidP="00E57635">
            <w:pPr>
              <w:pStyle w:val="BodyText"/>
              <w:jc w:val="center"/>
              <w:rPr>
                <w:sz w:val="20"/>
                <w:szCs w:val="20"/>
              </w:rPr>
            </w:pPr>
            <w:r w:rsidRPr="00DC0293">
              <w:t>100</w:t>
            </w:r>
          </w:p>
        </w:tc>
      </w:tr>
      <w:tr w:rsidR="00EE3A21" w:rsidRPr="00DC0293" w14:paraId="5B624B6F" w14:textId="77777777" w:rsidTr="000C2D19">
        <w:trPr>
          <w:jc w:val="center"/>
        </w:trPr>
        <w:tc>
          <w:tcPr>
            <w:tcW w:w="1838" w:type="dxa"/>
            <w:vMerge/>
          </w:tcPr>
          <w:p w14:paraId="3B24F864" w14:textId="77777777" w:rsidR="00EE3A21" w:rsidRPr="00DC0293" w:rsidRDefault="00EE3A21" w:rsidP="00E57635">
            <w:pPr>
              <w:pStyle w:val="BodyText"/>
              <w:jc w:val="center"/>
              <w:rPr>
                <w:sz w:val="20"/>
                <w:szCs w:val="20"/>
              </w:rPr>
            </w:pPr>
          </w:p>
        </w:tc>
        <w:tc>
          <w:tcPr>
            <w:tcW w:w="2268" w:type="dxa"/>
          </w:tcPr>
          <w:p w14:paraId="1459E8A0" w14:textId="090F4A91" w:rsidR="00EE3A21" w:rsidRPr="00DC0293" w:rsidRDefault="002300EF" w:rsidP="00E57635">
            <w:pPr>
              <w:pStyle w:val="BodyText"/>
              <w:jc w:val="center"/>
              <w:rPr>
                <w:sz w:val="20"/>
                <w:szCs w:val="20"/>
              </w:rPr>
            </w:pPr>
            <w:r w:rsidRPr="00DC0293">
              <w:t>Medium traffic intensity</w:t>
            </w:r>
            <w:r w:rsidRPr="00DC0293" w:rsidDel="000F7ABC">
              <w:t xml:space="preserve"> </w:t>
            </w:r>
          </w:p>
        </w:tc>
        <w:tc>
          <w:tcPr>
            <w:tcW w:w="2835" w:type="dxa"/>
          </w:tcPr>
          <w:p w14:paraId="583E02DD" w14:textId="40DBC7F5" w:rsidR="00EE3A21" w:rsidRPr="00DC0293" w:rsidRDefault="00FD404A" w:rsidP="00E57635">
            <w:pPr>
              <w:pStyle w:val="BodyText"/>
              <w:jc w:val="center"/>
              <w:rPr>
                <w:sz w:val="20"/>
                <w:szCs w:val="20"/>
              </w:rPr>
            </w:pPr>
            <w:r w:rsidRPr="00DC0293">
              <w:t>640-960, a</w:t>
            </w:r>
            <w:r w:rsidR="00B375DE" w:rsidRPr="00DC0293">
              <w:t xml:space="preserve">verage </w:t>
            </w:r>
            <w:r w:rsidR="00A15283" w:rsidRPr="00DC0293">
              <w:t xml:space="preserve">704 </w:t>
            </w:r>
          </w:p>
        </w:tc>
        <w:tc>
          <w:tcPr>
            <w:tcW w:w="2552" w:type="dxa"/>
          </w:tcPr>
          <w:p w14:paraId="5E00AFBA" w14:textId="6D4613AC" w:rsidR="00EE3A21" w:rsidRPr="00DC0293" w:rsidRDefault="006143D4" w:rsidP="00E57635">
            <w:pPr>
              <w:pStyle w:val="BodyText"/>
              <w:jc w:val="center"/>
              <w:rPr>
                <w:sz w:val="20"/>
                <w:szCs w:val="20"/>
              </w:rPr>
            </w:pPr>
            <w:r w:rsidRPr="00DC0293">
              <w:t>10</w:t>
            </w:r>
          </w:p>
        </w:tc>
      </w:tr>
      <w:tr w:rsidR="00EE3A21" w:rsidRPr="00DC0293" w14:paraId="12A6686E" w14:textId="77777777" w:rsidTr="000C2D19">
        <w:trPr>
          <w:jc w:val="center"/>
        </w:trPr>
        <w:tc>
          <w:tcPr>
            <w:tcW w:w="1838" w:type="dxa"/>
            <w:vMerge/>
          </w:tcPr>
          <w:p w14:paraId="64F4CB7F" w14:textId="77777777" w:rsidR="00EE3A21" w:rsidRPr="00DC0293" w:rsidRDefault="00EE3A21" w:rsidP="00E57635">
            <w:pPr>
              <w:pStyle w:val="BodyText"/>
              <w:jc w:val="center"/>
              <w:rPr>
                <w:sz w:val="20"/>
                <w:szCs w:val="20"/>
              </w:rPr>
            </w:pPr>
          </w:p>
        </w:tc>
        <w:tc>
          <w:tcPr>
            <w:tcW w:w="2268" w:type="dxa"/>
          </w:tcPr>
          <w:p w14:paraId="1E2FAFBD" w14:textId="2AAC4C8E" w:rsidR="00EE3A21" w:rsidRPr="00DC0293" w:rsidRDefault="00A66544" w:rsidP="00E57635">
            <w:pPr>
              <w:pStyle w:val="BodyText"/>
              <w:jc w:val="center"/>
              <w:rPr>
                <w:sz w:val="20"/>
                <w:szCs w:val="20"/>
              </w:rPr>
            </w:pPr>
            <w:r w:rsidRPr="00DC0293">
              <w:t>High traffic intensity</w:t>
            </w:r>
            <w:r w:rsidRPr="00DC0293" w:rsidDel="000F7ABC">
              <w:t xml:space="preserve"> </w:t>
            </w:r>
          </w:p>
        </w:tc>
        <w:tc>
          <w:tcPr>
            <w:tcW w:w="2835" w:type="dxa"/>
          </w:tcPr>
          <w:p w14:paraId="2675AF04" w14:textId="6D863844" w:rsidR="00EE3A21" w:rsidRPr="00DC0293" w:rsidRDefault="002E073F" w:rsidP="00E57635">
            <w:pPr>
              <w:pStyle w:val="BodyText"/>
              <w:jc w:val="center"/>
              <w:rPr>
                <w:sz w:val="20"/>
                <w:szCs w:val="20"/>
              </w:rPr>
            </w:pPr>
            <w:r w:rsidRPr="00DC0293">
              <w:t>8000</w:t>
            </w:r>
            <w:r w:rsidR="00AC2B63" w:rsidRPr="00DC0293">
              <w:t>-16000</w:t>
            </w:r>
            <w:r w:rsidRPr="00DC0293">
              <w:t>, average</w:t>
            </w:r>
            <w:r w:rsidR="00C83F14" w:rsidRPr="00DC0293">
              <w:t xml:space="preserve"> 12000 </w:t>
            </w:r>
          </w:p>
        </w:tc>
        <w:tc>
          <w:tcPr>
            <w:tcW w:w="2552" w:type="dxa"/>
          </w:tcPr>
          <w:p w14:paraId="0BC7FFA1" w14:textId="106391D1" w:rsidR="00EE3A21" w:rsidRPr="00DC0293" w:rsidRDefault="004C24EA" w:rsidP="00E57635">
            <w:pPr>
              <w:pStyle w:val="BodyText"/>
              <w:jc w:val="center"/>
              <w:rPr>
                <w:sz w:val="20"/>
                <w:szCs w:val="20"/>
              </w:rPr>
            </w:pPr>
            <w:r w:rsidRPr="00DC0293">
              <w:t>30</w:t>
            </w:r>
          </w:p>
        </w:tc>
      </w:tr>
      <w:tr w:rsidR="00EE3A21" w:rsidRPr="00DC0293" w14:paraId="1638C7D3" w14:textId="77777777" w:rsidTr="000C2D19">
        <w:trPr>
          <w:jc w:val="center"/>
        </w:trPr>
        <w:tc>
          <w:tcPr>
            <w:tcW w:w="1838" w:type="dxa"/>
            <w:vMerge w:val="restart"/>
          </w:tcPr>
          <w:p w14:paraId="15010C7F" w14:textId="188F1694" w:rsidR="00EE3A21" w:rsidRPr="00DC0293" w:rsidRDefault="00580B8A" w:rsidP="00E57635">
            <w:pPr>
              <w:pStyle w:val="BodyText"/>
              <w:jc w:val="center"/>
              <w:rPr>
                <w:sz w:val="20"/>
                <w:szCs w:val="20"/>
              </w:rPr>
            </w:pPr>
            <w:r w:rsidRPr="00DC0293">
              <w:t>Aperiodic traffic</w:t>
            </w:r>
          </w:p>
        </w:tc>
        <w:tc>
          <w:tcPr>
            <w:tcW w:w="2268" w:type="dxa"/>
          </w:tcPr>
          <w:p w14:paraId="64491104" w14:textId="2F01C00C" w:rsidR="00EE3A21" w:rsidRPr="00DC0293" w:rsidRDefault="002074EB" w:rsidP="00E57635">
            <w:pPr>
              <w:pStyle w:val="BodyText"/>
              <w:jc w:val="center"/>
              <w:rPr>
                <w:sz w:val="20"/>
                <w:szCs w:val="20"/>
              </w:rPr>
            </w:pPr>
            <w:r w:rsidRPr="00DC0293">
              <w:t>Medium traffic intensity</w:t>
            </w:r>
            <w:r w:rsidRPr="00DC0293" w:rsidDel="000F7ABC">
              <w:t xml:space="preserve"> </w:t>
            </w:r>
          </w:p>
        </w:tc>
        <w:tc>
          <w:tcPr>
            <w:tcW w:w="2835" w:type="dxa"/>
          </w:tcPr>
          <w:p w14:paraId="621EBF16" w14:textId="7F4CEAA0" w:rsidR="00EE3A21" w:rsidRPr="00DC0293" w:rsidRDefault="008062FD" w:rsidP="00E57635">
            <w:pPr>
              <w:pStyle w:val="BodyText"/>
              <w:jc w:val="center"/>
              <w:rPr>
                <w:sz w:val="20"/>
                <w:szCs w:val="20"/>
              </w:rPr>
            </w:pPr>
            <w:r w:rsidRPr="00DC0293">
              <w:t>32-320</w:t>
            </w:r>
            <w:r w:rsidR="00CF2033" w:rsidRPr="00DC0293">
              <w:t>, average 176</w:t>
            </w:r>
          </w:p>
        </w:tc>
        <w:tc>
          <w:tcPr>
            <w:tcW w:w="2552" w:type="dxa"/>
          </w:tcPr>
          <w:p w14:paraId="509599C4" w14:textId="779D69D1" w:rsidR="00EE3A21" w:rsidRPr="00DC0293" w:rsidRDefault="007622EA" w:rsidP="00E57635">
            <w:pPr>
              <w:pStyle w:val="BodyText"/>
              <w:jc w:val="center"/>
              <w:rPr>
                <w:sz w:val="20"/>
                <w:szCs w:val="20"/>
              </w:rPr>
            </w:pPr>
            <w:r w:rsidRPr="00DC0293">
              <w:t>50</w:t>
            </w:r>
          </w:p>
        </w:tc>
      </w:tr>
      <w:tr w:rsidR="00EE3A21" w:rsidRPr="00DC0293" w14:paraId="049517F5" w14:textId="77777777" w:rsidTr="000C2D19">
        <w:trPr>
          <w:jc w:val="center"/>
        </w:trPr>
        <w:tc>
          <w:tcPr>
            <w:tcW w:w="1838" w:type="dxa"/>
            <w:vMerge/>
          </w:tcPr>
          <w:p w14:paraId="1B56B868" w14:textId="77777777" w:rsidR="00EE3A21" w:rsidRPr="00DC0293" w:rsidRDefault="00EE3A21" w:rsidP="00E57635">
            <w:pPr>
              <w:pStyle w:val="BodyText"/>
              <w:jc w:val="center"/>
              <w:rPr>
                <w:sz w:val="20"/>
                <w:szCs w:val="20"/>
              </w:rPr>
            </w:pPr>
          </w:p>
        </w:tc>
        <w:tc>
          <w:tcPr>
            <w:tcW w:w="2268" w:type="dxa"/>
          </w:tcPr>
          <w:p w14:paraId="68ED1D95" w14:textId="71316BBE" w:rsidR="00EE3A21" w:rsidRPr="00DC0293" w:rsidRDefault="00FB5D49" w:rsidP="00E57635">
            <w:pPr>
              <w:pStyle w:val="BodyText"/>
              <w:jc w:val="center"/>
              <w:rPr>
                <w:sz w:val="20"/>
                <w:szCs w:val="20"/>
              </w:rPr>
            </w:pPr>
            <w:r w:rsidRPr="00DC0293">
              <w:t>High traffic intensity</w:t>
            </w:r>
            <w:r w:rsidRPr="00DC0293" w:rsidDel="000F7ABC">
              <w:t xml:space="preserve"> </w:t>
            </w:r>
          </w:p>
        </w:tc>
        <w:tc>
          <w:tcPr>
            <w:tcW w:w="2835" w:type="dxa"/>
          </w:tcPr>
          <w:p w14:paraId="6B94D8FC" w14:textId="7685ECE3" w:rsidR="00EE3A21" w:rsidRPr="00DC0293" w:rsidRDefault="004A23E6" w:rsidP="00E57635">
            <w:pPr>
              <w:pStyle w:val="BodyText"/>
              <w:jc w:val="center"/>
              <w:rPr>
                <w:sz w:val="20"/>
                <w:szCs w:val="20"/>
              </w:rPr>
            </w:pPr>
            <w:r w:rsidRPr="00DC0293">
              <w:t xml:space="preserve">8000-24000, average </w:t>
            </w:r>
            <w:r w:rsidR="00A425D3" w:rsidRPr="00DC0293">
              <w:t xml:space="preserve">16000 </w:t>
            </w:r>
          </w:p>
        </w:tc>
        <w:tc>
          <w:tcPr>
            <w:tcW w:w="2552" w:type="dxa"/>
          </w:tcPr>
          <w:p w14:paraId="48551F0D" w14:textId="46EF5282" w:rsidR="00EE3A21" w:rsidRPr="00DC0293" w:rsidRDefault="00CF2033" w:rsidP="00E57635">
            <w:pPr>
              <w:pStyle w:val="BodyText"/>
              <w:jc w:val="center"/>
              <w:rPr>
                <w:sz w:val="20"/>
                <w:szCs w:val="20"/>
              </w:rPr>
            </w:pPr>
            <w:r w:rsidRPr="00DC0293">
              <w:t>10</w:t>
            </w:r>
          </w:p>
        </w:tc>
      </w:tr>
    </w:tbl>
    <w:p w14:paraId="0D23C7F9" w14:textId="77777777" w:rsidR="008D75B2" w:rsidRPr="00DC0293" w:rsidRDefault="008D75B2" w:rsidP="00CE0424">
      <w:pPr>
        <w:pStyle w:val="BodyText"/>
      </w:pPr>
    </w:p>
    <w:p w14:paraId="5DD2BCCF" w14:textId="4D790DD3" w:rsidR="001E7924" w:rsidRPr="00DC0293" w:rsidRDefault="005004AA" w:rsidP="00CE0424">
      <w:pPr>
        <w:pStyle w:val="BodyText"/>
      </w:pPr>
      <w:r w:rsidRPr="00DC0293">
        <w:t xml:space="preserve">Detailed link </w:t>
      </w:r>
      <w:r w:rsidR="00E92D62" w:rsidRPr="00DC0293">
        <w:t>simulation</w:t>
      </w:r>
      <w:r w:rsidRPr="00DC0293">
        <w:t>’s</w:t>
      </w:r>
      <w:r w:rsidR="00E92D62" w:rsidRPr="00DC0293">
        <w:t xml:space="preserve"> </w:t>
      </w:r>
      <w:r w:rsidR="00DA2284" w:rsidRPr="00DC0293">
        <w:t>parameter</w:t>
      </w:r>
      <w:r w:rsidR="00702333" w:rsidRPr="00DC0293">
        <w:t xml:space="preserve">s are </w:t>
      </w:r>
      <w:r w:rsidR="002A1FB5" w:rsidRPr="00DC0293">
        <w:t>given in the Annex</w:t>
      </w:r>
      <w:r w:rsidR="00DA2284" w:rsidRPr="00DC0293">
        <w:t xml:space="preserve">. </w:t>
      </w:r>
      <w:r w:rsidR="001405A1" w:rsidRPr="00DC0293">
        <w:t xml:space="preserve">The </w:t>
      </w:r>
      <w:r w:rsidR="00407A6D" w:rsidRPr="00DC0293">
        <w:t xml:space="preserve">other </w:t>
      </w:r>
      <w:r w:rsidR="0078758F" w:rsidRPr="00DC0293">
        <w:t xml:space="preserve">parameters are set according to </w:t>
      </w:r>
      <w:r w:rsidR="004C7CFC" w:rsidRPr="00DC0293">
        <w:t>simulation assumptions</w:t>
      </w:r>
      <w:r w:rsidR="00757734" w:rsidRPr="00DC0293">
        <w:t xml:space="preserve"> </w:t>
      </w:r>
      <w:r w:rsidR="0078758F" w:rsidRPr="00DC0293">
        <w:t>described</w:t>
      </w:r>
      <w:r w:rsidR="004C7CFC" w:rsidRPr="00DC0293">
        <w:t xml:space="preserve"> in [3]</w:t>
      </w:r>
      <w:r w:rsidR="0078758F" w:rsidRPr="00DC0293">
        <w:t>.</w:t>
      </w:r>
      <w:r w:rsidR="004C7CFC" w:rsidRPr="00DC0293">
        <w:t xml:space="preserve"> </w:t>
      </w:r>
    </w:p>
    <w:p w14:paraId="020415C4" w14:textId="20E955D2" w:rsidR="004000E8" w:rsidRPr="00DC0293" w:rsidRDefault="00230D18" w:rsidP="00CE0424">
      <w:pPr>
        <w:pStyle w:val="Heading1"/>
      </w:pPr>
      <w:bookmarkStart w:id="1" w:name="_Ref178064866"/>
      <w:r w:rsidRPr="00DC0293">
        <w:t>2</w:t>
      </w:r>
      <w:r w:rsidRPr="00DC0293">
        <w:tab/>
      </w:r>
      <w:bookmarkEnd w:id="1"/>
      <w:r w:rsidR="009053D8" w:rsidRPr="00DC0293">
        <w:t>Reliability considerations</w:t>
      </w:r>
    </w:p>
    <w:p w14:paraId="3C6610A9" w14:textId="3FFC9CDB" w:rsidR="001E46FF" w:rsidRPr="00DC0293" w:rsidRDefault="5C80ED0B" w:rsidP="00205FF8">
      <w:pPr>
        <w:pStyle w:val="BodyText"/>
      </w:pPr>
      <w:r>
        <w:t xml:space="preserve">In this section, we discuss the reliability performance of NR </w:t>
      </w:r>
      <w:proofErr w:type="spellStart"/>
      <w:r>
        <w:t>Uu</w:t>
      </w:r>
      <w:proofErr w:type="spellEnd"/>
      <w:r>
        <w:t xml:space="preserve"> interface. Figure 1 below shows the BLER after retransmissions (until the transmission is successful or maximum number of retransmission is reached) vs. SNR. </w:t>
      </w:r>
      <w:proofErr w:type="gramStart"/>
      <w:r>
        <w:t>It can be seen that 99.999%</w:t>
      </w:r>
      <w:proofErr w:type="gramEnd"/>
      <w:r>
        <w:t xml:space="preserve"> reliability can be achieved at a fairly low SNR, i.e. around -6 dB for both 15 kHz and 30 kHz subcarrier spacing (SCS), and for both UL and DL</w:t>
      </w:r>
      <w:r w:rsidR="00CE7DF1">
        <w:t xml:space="preserve">, assuming </w:t>
      </w:r>
      <w:r w:rsidR="008143E8">
        <w:t xml:space="preserve">a </w:t>
      </w:r>
      <w:r w:rsidR="00CE7DF1">
        <w:t>with maximum 3 number of retransmissions</w:t>
      </w:r>
      <w:r w:rsidR="008143E8">
        <w:t xml:space="preserve"> (cf. Appendix).</w:t>
      </w:r>
      <w:r>
        <w:t xml:space="preserve"> </w:t>
      </w:r>
    </w:p>
    <w:p w14:paraId="0F913D40" w14:textId="588F48E6" w:rsidR="004372F3" w:rsidRPr="00E140C4" w:rsidRDefault="00FA569B" w:rsidP="000C2D19">
      <w:pPr>
        <w:pStyle w:val="Observation"/>
      </w:pPr>
      <w:bookmarkStart w:id="2" w:name="_Toc521397704"/>
      <w:bookmarkStart w:id="3" w:name="_Toc521685672"/>
      <w:r w:rsidRPr="000C2D19">
        <w:lastRenderedPageBreak/>
        <w:t>High reliability can be achieved for b</w:t>
      </w:r>
      <w:r w:rsidR="00C43F5C" w:rsidRPr="000C2D19">
        <w:t xml:space="preserve">oth </w:t>
      </w:r>
      <w:r w:rsidR="006E24B7" w:rsidRPr="000C2D19">
        <w:t xml:space="preserve">15 </w:t>
      </w:r>
      <w:r w:rsidR="00D269E7" w:rsidRPr="000C2D19">
        <w:t xml:space="preserve">kHz </w:t>
      </w:r>
      <w:r w:rsidR="00C43F5C" w:rsidRPr="000C2D19">
        <w:t xml:space="preserve">and 30 </w:t>
      </w:r>
      <w:r w:rsidR="00D269E7" w:rsidRPr="000C2D19">
        <w:t>k</w:t>
      </w:r>
      <w:r w:rsidR="00C43F5C" w:rsidRPr="000C2D19">
        <w:t xml:space="preserve">Hz </w:t>
      </w:r>
      <w:r w:rsidR="0069123F" w:rsidRPr="000C2D19">
        <w:t xml:space="preserve">SCS </w:t>
      </w:r>
      <w:r w:rsidR="00470BB5" w:rsidRPr="000C2D19">
        <w:t xml:space="preserve">at </w:t>
      </w:r>
      <w:proofErr w:type="gramStart"/>
      <w:r w:rsidR="00470BB5" w:rsidRPr="000C2D19">
        <w:t>fairly low</w:t>
      </w:r>
      <w:proofErr w:type="gramEnd"/>
      <w:r w:rsidR="00470BB5" w:rsidRPr="000C2D19">
        <w:t xml:space="preserve"> SNR</w:t>
      </w:r>
      <w:r w:rsidRPr="000C2D19">
        <w:t xml:space="preserve"> with 250 km/h UE moving speed</w:t>
      </w:r>
      <w:r w:rsidR="00470BB5" w:rsidRPr="000C2D19">
        <w:t>.</w:t>
      </w:r>
      <w:bookmarkEnd w:id="2"/>
      <w:r w:rsidR="004372F3">
        <w:t xml:space="preserve"> That means, the c</w:t>
      </w:r>
      <w:r w:rsidR="004372F3" w:rsidRPr="00E140C4">
        <w:t xml:space="preserve">urrent NR </w:t>
      </w:r>
      <w:proofErr w:type="spellStart"/>
      <w:r w:rsidR="004372F3" w:rsidRPr="00E140C4">
        <w:t>Uu</w:t>
      </w:r>
      <w:proofErr w:type="spellEnd"/>
      <w:r w:rsidR="004372F3" w:rsidRPr="00E140C4">
        <w:t xml:space="preserve"> physical layer can achieve the desired reliability for advanced V2X use cases.</w:t>
      </w:r>
      <w:bookmarkEnd w:id="3"/>
      <w:r w:rsidR="004372F3" w:rsidRPr="00E140C4">
        <w:t xml:space="preserve"> </w:t>
      </w:r>
    </w:p>
    <w:p w14:paraId="0F0BA336" w14:textId="1E9D308C" w:rsidR="001E46FF" w:rsidRPr="00DC0293" w:rsidRDefault="006A75D0" w:rsidP="000C2D19">
      <w:pPr>
        <w:pStyle w:val="BodyText"/>
        <w:jc w:val="center"/>
      </w:pPr>
      <w:r w:rsidRPr="005D60E8">
        <w:rPr>
          <w:noProof/>
        </w:rPr>
        <w:drawing>
          <wp:inline distT="0" distB="0" distL="0" distR="0" wp14:anchorId="0F5C1E1D" wp14:editId="077B3DBF">
            <wp:extent cx="4014216" cy="28163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4216" cy="2816352"/>
                    </a:xfrm>
                    <a:prstGeom prst="rect">
                      <a:avLst/>
                    </a:prstGeom>
                    <a:noFill/>
                    <a:ln>
                      <a:noFill/>
                    </a:ln>
                  </pic:spPr>
                </pic:pic>
              </a:graphicData>
            </a:graphic>
          </wp:inline>
        </w:drawing>
      </w:r>
    </w:p>
    <w:p w14:paraId="3FA8C54A" w14:textId="38B143A4" w:rsidR="009E2521" w:rsidRPr="005D60E8" w:rsidRDefault="0002076C" w:rsidP="000C2D19">
      <w:pPr>
        <w:pStyle w:val="Caption"/>
        <w:spacing w:before="0"/>
        <w:jc w:val="center"/>
        <w:rPr>
          <w:rFonts w:cs="Arial"/>
        </w:rPr>
      </w:pPr>
      <w:r w:rsidRPr="000C2D19">
        <w:rPr>
          <w:rFonts w:ascii="Arial" w:hAnsi="Arial" w:cs="Arial"/>
        </w:rPr>
        <w:t xml:space="preserve">Figure </w:t>
      </w:r>
      <w:r w:rsidRPr="000C2D19">
        <w:rPr>
          <w:rFonts w:ascii="Arial" w:hAnsi="Arial" w:cs="Arial"/>
          <w:noProof/>
        </w:rPr>
        <w:t>1</w:t>
      </w:r>
      <w:r w:rsidRPr="000C2D19">
        <w:rPr>
          <w:rFonts w:ascii="Arial" w:hAnsi="Arial" w:cs="Arial"/>
        </w:rPr>
        <w:t>. BLER after retransmissions vs. SNR</w:t>
      </w:r>
      <w:r w:rsidR="00054508" w:rsidRPr="000C2D19">
        <w:rPr>
          <w:rFonts w:ascii="Arial" w:hAnsi="Arial" w:cs="Arial"/>
        </w:rPr>
        <w:br w:type="textWrapping" w:clear="all"/>
      </w:r>
    </w:p>
    <w:p w14:paraId="7D93078F" w14:textId="124EB692" w:rsidR="006E062C" w:rsidRPr="00DC0293" w:rsidRDefault="00B409E0" w:rsidP="00CE0424">
      <w:pPr>
        <w:pStyle w:val="Heading1"/>
      </w:pPr>
      <w:bookmarkStart w:id="4" w:name="_Ref189046994"/>
      <w:r w:rsidRPr="00DC0293">
        <w:t>3</w:t>
      </w:r>
      <w:r w:rsidRPr="00DC0293">
        <w:tab/>
      </w:r>
      <w:bookmarkEnd w:id="4"/>
      <w:r w:rsidR="00CE3965" w:rsidRPr="00DC0293">
        <w:t>Latency considerations</w:t>
      </w:r>
    </w:p>
    <w:p w14:paraId="6CDE9AAF" w14:textId="38324B2B" w:rsidR="00895D5B" w:rsidRPr="00DC0293" w:rsidRDefault="00CD4A07" w:rsidP="00895D5B">
      <w:pPr>
        <w:pStyle w:val="BodyText"/>
        <w:rPr>
          <w:rFonts w:cs="Arial"/>
        </w:rPr>
      </w:pPr>
      <w:r w:rsidRPr="00DC0293">
        <w:t>In t</w:t>
      </w:r>
      <w:r w:rsidR="00FA569B" w:rsidRPr="00DC0293">
        <w:t>his section</w:t>
      </w:r>
      <w:r w:rsidR="005004AA" w:rsidRPr="00DC0293">
        <w:t>,</w:t>
      </w:r>
      <w:r w:rsidR="00FA569B" w:rsidRPr="00DC0293">
        <w:t xml:space="preserve"> we discuss the </w:t>
      </w:r>
      <w:r w:rsidRPr="00DC0293">
        <w:t>latency</w:t>
      </w:r>
      <w:r w:rsidR="00FA569B" w:rsidRPr="00DC0293">
        <w:t xml:space="preserve"> performance.</w:t>
      </w:r>
      <w:r w:rsidRPr="00DC0293">
        <w:t xml:space="preserve"> Figure 2 below show</w:t>
      </w:r>
      <w:r w:rsidR="008361BE" w:rsidRPr="00DC0293">
        <w:t>s</w:t>
      </w:r>
      <w:r w:rsidRPr="00DC0293">
        <w:t xml:space="preserve"> </w:t>
      </w:r>
      <w:r w:rsidR="008361BE" w:rsidRPr="00DC0293">
        <w:t>the required</w:t>
      </w:r>
      <w:r w:rsidRPr="00DC0293">
        <w:t xml:space="preserve"> nu</w:t>
      </w:r>
      <w:r w:rsidR="00FA6538" w:rsidRPr="00DC0293">
        <w:t xml:space="preserve">mber of transmissions for a successful </w:t>
      </w:r>
      <w:r w:rsidR="008361BE" w:rsidRPr="00DC0293">
        <w:t>data transmission at -6 dB SNR</w:t>
      </w:r>
      <w:r w:rsidR="009B4584" w:rsidRPr="00DC0293">
        <w:t xml:space="preserve"> with 15 </w:t>
      </w:r>
      <w:r w:rsidR="00D269E7" w:rsidRPr="00DC0293">
        <w:t xml:space="preserve">kHz </w:t>
      </w:r>
      <w:r w:rsidR="009B4584" w:rsidRPr="00DC0293">
        <w:t xml:space="preserve">SCS. </w:t>
      </w:r>
      <w:r w:rsidR="005004AA" w:rsidRPr="00DC0293">
        <w:t>Similarly, this is shown for 30</w:t>
      </w:r>
      <w:r w:rsidR="0092273D" w:rsidRPr="00DC0293">
        <w:t xml:space="preserve"> </w:t>
      </w:r>
      <w:r w:rsidR="005004AA" w:rsidRPr="00DC0293">
        <w:t xml:space="preserve">kHz SCS in Figure 3. </w:t>
      </w:r>
      <w:r w:rsidR="009106A5" w:rsidRPr="00DC0293">
        <w:t xml:space="preserve">Clearly most </w:t>
      </w:r>
      <w:r w:rsidR="004C2146" w:rsidRPr="00DC0293">
        <w:t xml:space="preserve">data are successfully </w:t>
      </w:r>
      <w:r w:rsidR="00235125" w:rsidRPr="00DC0293">
        <w:t xml:space="preserve">transmitted with 2 </w:t>
      </w:r>
      <w:r w:rsidR="00A61983">
        <w:t>re</w:t>
      </w:r>
      <w:r w:rsidR="00235125" w:rsidRPr="00DC0293">
        <w:t>transmissions</w:t>
      </w:r>
      <w:r w:rsidR="0016206A" w:rsidRPr="00DC0293">
        <w:t>, very rarely</w:t>
      </w:r>
      <w:r w:rsidR="00D424B3" w:rsidRPr="00DC0293">
        <w:t xml:space="preserve"> </w:t>
      </w:r>
      <w:r w:rsidR="0016206A" w:rsidRPr="00DC0293">
        <w:t xml:space="preserve">3 </w:t>
      </w:r>
      <w:r w:rsidR="00A61983">
        <w:t>re</w:t>
      </w:r>
      <w:r w:rsidR="0016206A" w:rsidRPr="00DC0293">
        <w:t>transmissions are needed</w:t>
      </w:r>
      <w:r w:rsidR="00EA6A49" w:rsidRPr="00DC0293">
        <w:t xml:space="preserve">. </w:t>
      </w:r>
      <w:r w:rsidR="00D9729C" w:rsidRPr="00DC0293">
        <w:t>This means w</w:t>
      </w:r>
      <w:r w:rsidR="00631FBA" w:rsidRPr="00DC0293">
        <w:t>ith 4 slots retransmission</w:t>
      </w:r>
      <w:r w:rsidR="00491413" w:rsidRPr="00DC0293">
        <w:t xml:space="preserve"> delay</w:t>
      </w:r>
      <w:r w:rsidR="0092273D" w:rsidRPr="00DC0293">
        <w:t>,</w:t>
      </w:r>
      <w:r w:rsidR="00491413" w:rsidRPr="00DC0293">
        <w:t xml:space="preserve"> </w:t>
      </w:r>
      <w:r w:rsidR="000910AF" w:rsidRPr="00DC0293">
        <w:t xml:space="preserve">the physical layer latency is in most time </w:t>
      </w:r>
      <w:r w:rsidR="00C724F2" w:rsidRPr="00DC0293">
        <w:t xml:space="preserve">9 slots and </w:t>
      </w:r>
      <w:r w:rsidR="005B5D1B" w:rsidRPr="00DC0293">
        <w:t xml:space="preserve">very rarely may reach </w:t>
      </w:r>
      <w:r w:rsidR="00C724F2" w:rsidRPr="00DC0293">
        <w:t>13 slots</w:t>
      </w:r>
      <w:r w:rsidR="00040C4B" w:rsidRPr="00DC0293">
        <w:t>,</w:t>
      </w:r>
      <w:r w:rsidR="00C724F2" w:rsidRPr="00DC0293">
        <w:t xml:space="preserve"> </w:t>
      </w:r>
      <w:r w:rsidR="005B5D1B" w:rsidRPr="00DC0293">
        <w:t>correspond</w:t>
      </w:r>
      <w:r w:rsidR="00040C4B" w:rsidRPr="00DC0293">
        <w:t>ing</w:t>
      </w:r>
      <w:r w:rsidR="005B5D1B" w:rsidRPr="00DC0293">
        <w:t xml:space="preserve"> to 9 </w:t>
      </w:r>
      <w:proofErr w:type="spellStart"/>
      <w:r w:rsidR="005B5D1B" w:rsidRPr="00DC0293">
        <w:t>ms</w:t>
      </w:r>
      <w:proofErr w:type="spellEnd"/>
      <w:r w:rsidR="005B5D1B" w:rsidRPr="00DC0293">
        <w:t xml:space="preserve"> and 13 </w:t>
      </w:r>
      <w:proofErr w:type="spellStart"/>
      <w:r w:rsidR="005B5D1B" w:rsidRPr="00DC0293">
        <w:t>ms</w:t>
      </w:r>
      <w:proofErr w:type="spellEnd"/>
      <w:r w:rsidR="005B5D1B" w:rsidRPr="00DC0293">
        <w:t xml:space="preserve"> for 15 </w:t>
      </w:r>
      <w:r w:rsidR="0092273D" w:rsidRPr="00DC0293">
        <w:t xml:space="preserve">kHz </w:t>
      </w:r>
      <w:r w:rsidR="005B5D1B" w:rsidRPr="00DC0293">
        <w:t xml:space="preserve">SCS </w:t>
      </w:r>
      <w:r w:rsidR="003E57B2" w:rsidRPr="00DC0293">
        <w:t>while</w:t>
      </w:r>
      <w:r w:rsidR="005B5D1B" w:rsidRPr="00DC0293">
        <w:t xml:space="preserve"> </w:t>
      </w:r>
      <w:r w:rsidR="003E57B2" w:rsidRPr="00DC0293">
        <w:t xml:space="preserve">4.5 </w:t>
      </w:r>
      <w:proofErr w:type="spellStart"/>
      <w:r w:rsidR="003E57B2" w:rsidRPr="00DC0293">
        <w:t>ms</w:t>
      </w:r>
      <w:proofErr w:type="spellEnd"/>
      <w:r w:rsidR="003E57B2" w:rsidRPr="00DC0293">
        <w:t xml:space="preserve"> and 6.5 </w:t>
      </w:r>
      <w:proofErr w:type="spellStart"/>
      <w:r w:rsidR="003E57B2" w:rsidRPr="00DC0293">
        <w:t>ms</w:t>
      </w:r>
      <w:proofErr w:type="spellEnd"/>
      <w:r w:rsidR="003E57B2" w:rsidRPr="00DC0293">
        <w:t xml:space="preserve"> for 30 </w:t>
      </w:r>
      <w:r w:rsidR="0092273D" w:rsidRPr="00DC0293">
        <w:t xml:space="preserve">kHz </w:t>
      </w:r>
      <w:r w:rsidR="003E57B2" w:rsidRPr="00DC0293">
        <w:t xml:space="preserve">SCS. </w:t>
      </w:r>
      <w:r w:rsidR="00040C4B" w:rsidRPr="00DC0293">
        <w:t>This implies t</w:t>
      </w:r>
      <w:r w:rsidR="003E57B2" w:rsidRPr="00DC0293">
        <w:t xml:space="preserve">he </w:t>
      </w:r>
      <w:r w:rsidR="00A7111B" w:rsidRPr="00DC0293">
        <w:t xml:space="preserve">NR </w:t>
      </w:r>
      <w:proofErr w:type="spellStart"/>
      <w:r w:rsidR="009B2540" w:rsidRPr="00DC0293">
        <w:t>Uu</w:t>
      </w:r>
      <w:proofErr w:type="spellEnd"/>
      <w:r w:rsidR="009B2540" w:rsidRPr="00DC0293">
        <w:t xml:space="preserve"> physical layer </w:t>
      </w:r>
      <w:proofErr w:type="gramStart"/>
      <w:r w:rsidR="0092273D" w:rsidRPr="00DC0293">
        <w:t>is capable of fulfilling</w:t>
      </w:r>
      <w:proofErr w:type="gramEnd"/>
      <w:r w:rsidR="009B2540" w:rsidRPr="00DC0293">
        <w:t xml:space="preserve"> the</w:t>
      </w:r>
      <w:r w:rsidR="00CB3C5D">
        <w:t xml:space="preserve"> </w:t>
      </w:r>
      <w:r w:rsidR="00A302B2" w:rsidRPr="00DC0293">
        <w:t xml:space="preserve">10 </w:t>
      </w:r>
      <w:proofErr w:type="spellStart"/>
      <w:r w:rsidR="00A302B2" w:rsidRPr="00DC0293">
        <w:t>ms</w:t>
      </w:r>
      <w:proofErr w:type="spellEnd"/>
      <w:r w:rsidR="00A302B2" w:rsidRPr="00DC0293">
        <w:t xml:space="preserve"> </w:t>
      </w:r>
      <w:r w:rsidR="00040C4B" w:rsidRPr="00DC0293">
        <w:t xml:space="preserve">latency requirement in most time </w:t>
      </w:r>
      <w:r w:rsidR="003D554C" w:rsidRPr="00DC0293">
        <w:t xml:space="preserve">for 15 </w:t>
      </w:r>
      <w:r w:rsidR="0092273D" w:rsidRPr="00DC0293">
        <w:t xml:space="preserve">kHz </w:t>
      </w:r>
      <w:r w:rsidR="003D554C" w:rsidRPr="00DC0293">
        <w:t xml:space="preserve">SCS, for 30 </w:t>
      </w:r>
      <w:r w:rsidR="0092273D" w:rsidRPr="00DC0293">
        <w:t xml:space="preserve">kHz </w:t>
      </w:r>
      <w:r w:rsidR="003D554C" w:rsidRPr="00DC0293">
        <w:t xml:space="preserve">SCS the latency can </w:t>
      </w:r>
      <w:r w:rsidR="00ED7422" w:rsidRPr="00DC0293">
        <w:t xml:space="preserve">even </w:t>
      </w:r>
      <w:r w:rsidR="003D554C" w:rsidRPr="00DC0293">
        <w:t xml:space="preserve">be reduced to </w:t>
      </w:r>
      <w:r w:rsidR="0092536C">
        <w:t>6.5</w:t>
      </w:r>
      <w:r w:rsidR="003D554C" w:rsidRPr="00DC0293">
        <w:t xml:space="preserve"> </w:t>
      </w:r>
      <w:proofErr w:type="spellStart"/>
      <w:r w:rsidR="003D554C" w:rsidRPr="00DC0293">
        <w:t>ms</w:t>
      </w:r>
      <w:proofErr w:type="spellEnd"/>
      <w:r w:rsidR="003D554C" w:rsidRPr="00DC0293">
        <w:t xml:space="preserve">. </w:t>
      </w:r>
      <w:r w:rsidR="009B4584" w:rsidRPr="00DC0293">
        <w:rPr>
          <w:rFonts w:cs="Arial"/>
        </w:rPr>
        <w:t xml:space="preserve">  </w:t>
      </w:r>
    </w:p>
    <w:p w14:paraId="09ADC285" w14:textId="6720BC2E" w:rsidR="009B4584" w:rsidRDefault="5C80ED0B" w:rsidP="000C2D19">
      <w:pPr>
        <w:pStyle w:val="Observation"/>
      </w:pPr>
      <w:bookmarkStart w:id="5" w:name="_Toc519687493"/>
      <w:bookmarkStart w:id="6" w:name="_Toc521685673"/>
      <w:r>
        <w:t xml:space="preserve">10ms latency requirement can be met in most times for 15 kHz SCS and 6.5 </w:t>
      </w:r>
      <w:proofErr w:type="spellStart"/>
      <w:r>
        <w:t>ms</w:t>
      </w:r>
      <w:proofErr w:type="spellEnd"/>
      <w:r>
        <w:t xml:space="preserve"> can be achieved for 30 kHz SCS. In other words, the current NR </w:t>
      </w:r>
      <w:proofErr w:type="spellStart"/>
      <w:r>
        <w:t>Uu</w:t>
      </w:r>
      <w:proofErr w:type="spellEnd"/>
      <w:r>
        <w:t xml:space="preserve"> physical layer can achieve the desired latency for advanced V2X use cases.</w:t>
      </w:r>
      <w:bookmarkEnd w:id="5"/>
      <w:bookmarkEnd w:id="6"/>
    </w:p>
    <w:p w14:paraId="287CD3B9" w14:textId="77777777" w:rsidR="00621A58" w:rsidRPr="000C2D19" w:rsidRDefault="00621A58" w:rsidP="000C2D19">
      <w:pPr>
        <w:pStyle w:val="Proposal"/>
        <w:numPr>
          <w:ilvl w:val="0"/>
          <w:numId w:val="0"/>
        </w:numPr>
        <w:ind w:left="1701" w:hanging="1701"/>
      </w:pPr>
    </w:p>
    <w:p w14:paraId="5928F8E4" w14:textId="72EDB976" w:rsidR="00FD35F4" w:rsidRPr="00DC0293" w:rsidRDefault="00FB30B9" w:rsidP="000C2D19">
      <w:pPr>
        <w:pStyle w:val="Proposal"/>
        <w:numPr>
          <w:ilvl w:val="0"/>
          <w:numId w:val="0"/>
        </w:numPr>
        <w:ind w:left="1701" w:hanging="1701"/>
        <w:rPr>
          <w:lang w:eastAsia="en-GB"/>
        </w:rPr>
      </w:pPr>
      <w:r>
        <w:rPr>
          <w:noProof/>
        </w:rPr>
        <mc:AlternateContent>
          <mc:Choice Requires="wps">
            <w:drawing>
              <wp:anchor distT="0" distB="0" distL="114300" distR="114300" simplePos="0" relativeHeight="251660290" behindDoc="0" locked="0" layoutInCell="1" allowOverlap="1" wp14:anchorId="2A4DCF45" wp14:editId="3FEBBBF6">
                <wp:simplePos x="0" y="0"/>
                <wp:positionH relativeFrom="column">
                  <wp:posOffset>768829</wp:posOffset>
                </wp:positionH>
                <wp:positionV relativeFrom="paragraph">
                  <wp:posOffset>2573032</wp:posOffset>
                </wp:positionV>
                <wp:extent cx="4679247" cy="3683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4679247" cy="368300"/>
                        </a:xfrm>
                        <a:prstGeom prst="rect">
                          <a:avLst/>
                        </a:prstGeom>
                        <a:solidFill>
                          <a:prstClr val="white"/>
                        </a:solidFill>
                        <a:ln>
                          <a:noFill/>
                        </a:ln>
                      </wps:spPr>
                      <wps:txbx>
                        <w:txbxContent>
                          <w:p w14:paraId="31553C2D" w14:textId="22986F34" w:rsidR="00FB30B9" w:rsidRPr="005D60E8" w:rsidRDefault="00FB30B9" w:rsidP="00FB30B9">
                            <w:pPr>
                              <w:pStyle w:val="Caption"/>
                              <w:spacing w:before="0"/>
                              <w:rPr>
                                <w:rFonts w:ascii="Arial" w:eastAsia="Times New Roman" w:hAnsi="Arial" w:cs="Arial"/>
                                <w:noProof/>
                              </w:rPr>
                            </w:pPr>
                            <w:r w:rsidRPr="000C2D19">
                              <w:rPr>
                                <w:rFonts w:ascii="Arial" w:hAnsi="Arial" w:cs="Arial"/>
                              </w:rPr>
                              <w:t xml:space="preserve">      Figure </w:t>
                            </w:r>
                            <w:r w:rsidRPr="000C2D19">
                              <w:rPr>
                                <w:rFonts w:ascii="Arial" w:hAnsi="Arial" w:cs="Arial"/>
                                <w:noProof/>
                              </w:rPr>
                              <w:fldChar w:fldCharType="begin"/>
                            </w:r>
                            <w:r w:rsidRPr="000C2D19">
                              <w:rPr>
                                <w:rFonts w:ascii="Arial" w:hAnsi="Arial" w:cs="Arial"/>
                                <w:noProof/>
                              </w:rPr>
                              <w:instrText xml:space="preserve"> SEQ Formel \* ARABIC </w:instrText>
                            </w:r>
                            <w:r w:rsidRPr="000C2D19">
                              <w:rPr>
                                <w:rFonts w:ascii="Arial" w:hAnsi="Arial" w:cs="Arial"/>
                                <w:noProof/>
                              </w:rPr>
                              <w:fldChar w:fldCharType="separate"/>
                            </w:r>
                            <w:r w:rsidRPr="000C2D19">
                              <w:rPr>
                                <w:rFonts w:ascii="Arial" w:hAnsi="Arial" w:cs="Arial"/>
                                <w:noProof/>
                              </w:rPr>
                              <w:t>2</w:t>
                            </w:r>
                            <w:r w:rsidRPr="000C2D19">
                              <w:rPr>
                                <w:rFonts w:ascii="Arial" w:hAnsi="Arial" w:cs="Arial"/>
                                <w:noProof/>
                              </w:rPr>
                              <w:fldChar w:fldCharType="end"/>
                            </w:r>
                            <w:r w:rsidRPr="000C2D19">
                              <w:rPr>
                                <w:rFonts w:ascii="Arial" w:hAnsi="Arial" w:cs="Arial"/>
                              </w:rPr>
                              <w:t xml:space="preserve">. Number of required transmissions at -6 dB SNR, 15 kHz SCS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A4DCF45" id="_x0000_t202" coordsize="21600,21600" o:spt="202" path="m,l,21600r21600,l21600,xe">
                <v:stroke joinstyle="miter"/>
                <v:path gradientshapeok="t" o:connecttype="rect"/>
              </v:shapetype>
              <v:shape id="Text Box 14" o:spid="_x0000_s1026" type="#_x0000_t202" style="position:absolute;left:0;text-align:left;margin-left:60.55pt;margin-top:202.6pt;width:368.45pt;height:29pt;z-index:251660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" stroked="f">
                <v:textbox style="mso-fit-shape-to-text:t" inset="0,0,0,0">
                  <w:txbxContent>
                    <w:p w14:paraId="31553C2D" w14:textId="22986F34" w:rsidR="00FB30B9" w:rsidRPr="005D60E8" w:rsidRDefault="00FB30B9" w:rsidP="00FB30B9">
                      <w:pPr>
                        <w:pStyle w:val="Caption"/>
                        <w:spacing w:before="0"/>
                        <w:rPr>
                          <w:rFonts w:ascii="Arial" w:eastAsia="Times New Roman" w:hAnsi="Arial" w:cs="Arial"/>
                          <w:noProof/>
                        </w:rPr>
                      </w:pPr>
                      <w:r w:rsidRPr="000C2D19">
                        <w:rPr>
                          <w:rFonts w:ascii="Arial" w:hAnsi="Arial" w:cs="Arial"/>
                        </w:rPr>
                        <w:t xml:space="preserve">      Figure </w:t>
                      </w:r>
                      <w:r w:rsidRPr="000C2D19">
                        <w:rPr>
                          <w:rFonts w:ascii="Arial" w:hAnsi="Arial" w:cs="Arial"/>
                          <w:noProof/>
                        </w:rPr>
                        <w:fldChar w:fldCharType="begin"/>
                      </w:r>
                      <w:r w:rsidRPr="000C2D19">
                        <w:rPr>
                          <w:rFonts w:ascii="Arial" w:hAnsi="Arial" w:cs="Arial"/>
                          <w:noProof/>
                        </w:rPr>
                        <w:instrText xml:space="preserve"> SEQ Formel \* ARABIC </w:instrText>
                      </w:r>
                      <w:r w:rsidRPr="000C2D19">
                        <w:rPr>
                          <w:rFonts w:ascii="Arial" w:hAnsi="Arial" w:cs="Arial"/>
                          <w:noProof/>
                        </w:rPr>
                        <w:fldChar w:fldCharType="separate"/>
                      </w:r>
                      <w:r w:rsidRPr="000C2D19">
                        <w:rPr>
                          <w:rFonts w:ascii="Arial" w:hAnsi="Arial" w:cs="Arial"/>
                          <w:noProof/>
                        </w:rPr>
                        <w:t>2</w:t>
                      </w:r>
                      <w:r w:rsidRPr="000C2D19">
                        <w:rPr>
                          <w:rFonts w:ascii="Arial" w:hAnsi="Arial" w:cs="Arial"/>
                          <w:noProof/>
                        </w:rPr>
                        <w:fldChar w:fldCharType="end"/>
                      </w:r>
                      <w:r w:rsidRPr="000C2D19">
                        <w:rPr>
                          <w:rFonts w:ascii="Arial" w:hAnsi="Arial" w:cs="Arial"/>
                        </w:rPr>
                        <w:t xml:space="preserve">. Number of required transmissions at -6 dB SNR, 15 kHz SCS </w:t>
                      </w:r>
                    </w:p>
                  </w:txbxContent>
                </v:textbox>
              </v:shape>
            </w:pict>
          </mc:Fallback>
        </mc:AlternateContent>
      </w:r>
      <w:r>
        <w:rPr>
          <w:noProof/>
        </w:rPr>
        <w:t xml:space="preserve">         </w:t>
      </w:r>
      <w:r w:rsidR="00621A58" w:rsidRPr="00621A58">
        <w:rPr>
          <w:b w:val="0"/>
          <w:bCs w:val="0"/>
          <w:noProof/>
        </w:rPr>
        <w:drawing>
          <wp:inline distT="0" distB="0" distL="0" distR="0" wp14:anchorId="2BC7A28F" wp14:editId="2B772DDB">
            <wp:extent cx="5131928" cy="251319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8833" cy="2526374"/>
                    </a:xfrm>
                    <a:prstGeom prst="rect">
                      <a:avLst/>
                    </a:prstGeom>
                    <a:noFill/>
                    <a:ln>
                      <a:noFill/>
                    </a:ln>
                  </pic:spPr>
                </pic:pic>
              </a:graphicData>
            </a:graphic>
          </wp:inline>
        </w:drawing>
      </w:r>
      <w:r w:rsidR="00696248" w:rsidRPr="00696248" w:rsidDel="00696248">
        <w:rPr>
          <w:noProof/>
        </w:rPr>
        <w:t xml:space="preserve"> </w:t>
      </w:r>
    </w:p>
    <w:p w14:paraId="1C2DD3A3" w14:textId="4622D277" w:rsidR="00FB30B9" w:rsidRDefault="00FB30B9" w:rsidP="000C2D19">
      <w:pPr>
        <w:jc w:val="center"/>
        <w:rPr>
          <w:lang w:eastAsia="en-GB"/>
        </w:rPr>
      </w:pPr>
    </w:p>
    <w:p w14:paraId="40F0F134" w14:textId="766226CA" w:rsidR="006C3AFF" w:rsidRDefault="006C3AFF" w:rsidP="000C2D19">
      <w:pPr>
        <w:jc w:val="center"/>
        <w:rPr>
          <w:lang w:eastAsia="en-GB"/>
        </w:rPr>
      </w:pPr>
    </w:p>
    <w:p w14:paraId="2E76F77D" w14:textId="250143AA" w:rsidR="006C3AFF" w:rsidRDefault="006C3AFF" w:rsidP="000C2D19">
      <w:pPr>
        <w:jc w:val="center"/>
        <w:rPr>
          <w:lang w:eastAsia="en-GB"/>
        </w:rPr>
      </w:pPr>
    </w:p>
    <w:p w14:paraId="5EE657F9" w14:textId="72411945" w:rsidR="006C3AFF" w:rsidRDefault="002143D2" w:rsidP="002143D2">
      <w:pPr>
        <w:jc w:val="center"/>
        <w:rPr>
          <w:lang w:eastAsia="en-GB"/>
        </w:rPr>
      </w:pPr>
      <w:r w:rsidRPr="00554BDC">
        <w:rPr>
          <w:noProof/>
          <w:lang w:eastAsia="en-GB"/>
        </w:rPr>
        <w:drawing>
          <wp:inline distT="0" distB="0" distL="0" distR="0" wp14:anchorId="00E3290D" wp14:editId="25AA9A7C">
            <wp:extent cx="4928220" cy="26478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3881" cy="2650875"/>
                    </a:xfrm>
                    <a:prstGeom prst="rect">
                      <a:avLst/>
                    </a:prstGeom>
                    <a:noFill/>
                    <a:ln>
                      <a:noFill/>
                    </a:ln>
                  </pic:spPr>
                </pic:pic>
              </a:graphicData>
            </a:graphic>
          </wp:inline>
        </w:drawing>
      </w:r>
    </w:p>
    <w:p w14:paraId="68860793" w14:textId="78DD6EA3" w:rsidR="006C3AFF" w:rsidRDefault="006C3AFF" w:rsidP="000C2D19">
      <w:pPr>
        <w:jc w:val="center"/>
        <w:rPr>
          <w:lang w:eastAsia="en-GB"/>
        </w:rPr>
      </w:pPr>
    </w:p>
    <w:p w14:paraId="61EA540E" w14:textId="77777777" w:rsidR="006C3AFF" w:rsidRPr="000C2D19" w:rsidRDefault="006C3AFF" w:rsidP="000C2D19">
      <w:pPr>
        <w:jc w:val="center"/>
        <w:rPr>
          <w:lang w:eastAsia="en-GB"/>
        </w:rPr>
      </w:pPr>
    </w:p>
    <w:p w14:paraId="7378954E" w14:textId="24F0D4DC" w:rsidR="009C7917" w:rsidRPr="00DC0293" w:rsidRDefault="006C3AFF" w:rsidP="009C7917">
      <w:pPr>
        <w:pStyle w:val="Heading1"/>
      </w:pPr>
      <w:r>
        <w:rPr>
          <w:noProof/>
        </w:rPr>
        <mc:AlternateContent>
          <mc:Choice Requires="wps">
            <w:drawing>
              <wp:anchor distT="0" distB="0" distL="114300" distR="114300" simplePos="0" relativeHeight="251662338" behindDoc="0" locked="0" layoutInCell="1" allowOverlap="1" wp14:anchorId="7A47B43E" wp14:editId="16679556">
                <wp:simplePos x="0" y="0"/>
                <wp:positionH relativeFrom="column">
                  <wp:posOffset>1138555</wp:posOffset>
                </wp:positionH>
                <wp:positionV relativeFrom="paragraph">
                  <wp:posOffset>-423545</wp:posOffset>
                </wp:positionV>
                <wp:extent cx="4679247" cy="36830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679247" cy="368300"/>
                        </a:xfrm>
                        <a:prstGeom prst="rect">
                          <a:avLst/>
                        </a:prstGeom>
                        <a:solidFill>
                          <a:prstClr val="white"/>
                        </a:solidFill>
                        <a:ln>
                          <a:noFill/>
                        </a:ln>
                      </wps:spPr>
                      <wps:txbx>
                        <w:txbxContent>
                          <w:p w14:paraId="7B0BD0AD" w14:textId="4AD5E7C8" w:rsidR="00FB30B9" w:rsidRPr="005D60E8" w:rsidRDefault="00FB30B9" w:rsidP="00FB30B9">
                            <w:pPr>
                              <w:pStyle w:val="Caption"/>
                              <w:spacing w:before="0"/>
                              <w:rPr>
                                <w:rFonts w:ascii="Arial" w:eastAsia="Times New Roman" w:hAnsi="Arial" w:cs="Arial"/>
                                <w:noProof/>
                              </w:rPr>
                            </w:pPr>
                            <w:r w:rsidRPr="000C2D19">
                              <w:rPr>
                                <w:rFonts w:ascii="Arial" w:hAnsi="Arial" w:cs="Arial"/>
                              </w:rPr>
                              <w:t xml:space="preserve">      Figure</w:t>
                            </w:r>
                            <w:r>
                              <w:rPr>
                                <w:rFonts w:ascii="Arial" w:hAnsi="Arial" w:cs="Arial"/>
                              </w:rPr>
                              <w:t xml:space="preserve"> </w:t>
                            </w:r>
                            <w:r>
                              <w:rPr>
                                <w:rFonts w:ascii="Arial" w:hAnsi="Arial" w:cs="Arial"/>
                                <w:noProof/>
                              </w:rPr>
                              <w:t>3</w:t>
                            </w:r>
                            <w:r w:rsidRPr="000C2D19">
                              <w:rPr>
                                <w:rFonts w:ascii="Arial" w:hAnsi="Arial" w:cs="Arial"/>
                              </w:rPr>
                              <w:t xml:space="preserve">. Number of required transmissions at -6 dB SNR, </w:t>
                            </w:r>
                            <w:r>
                              <w:rPr>
                                <w:rFonts w:ascii="Arial" w:hAnsi="Arial" w:cs="Arial"/>
                              </w:rPr>
                              <w:t>30</w:t>
                            </w:r>
                            <w:r w:rsidRPr="000C2D19">
                              <w:rPr>
                                <w:rFonts w:ascii="Arial" w:hAnsi="Arial" w:cs="Arial"/>
                              </w:rPr>
                              <w:t xml:space="preserve"> kHz SCS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A47B43E" id="Text Box 15" o:spid="_x0000_s1027" type="#_x0000_t202" style="position:absolute;left:0;text-align:left;margin-left:89.65pt;margin-top:-33.35pt;width:368.45pt;height:29pt;z-index:2516623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" stroked="f">
                <v:textbox style="mso-fit-shape-to-text:t" inset="0,0,0,0">
                  <w:txbxContent>
                    <w:p w14:paraId="7B0BD0AD" w14:textId="4AD5E7C8" w:rsidR="00FB30B9" w:rsidRPr="005D60E8" w:rsidRDefault="00FB30B9" w:rsidP="00FB30B9">
                      <w:pPr>
                        <w:pStyle w:val="Caption"/>
                        <w:spacing w:before="0"/>
                        <w:rPr>
                          <w:rFonts w:ascii="Arial" w:eastAsia="Times New Roman" w:hAnsi="Arial" w:cs="Arial"/>
                          <w:noProof/>
                        </w:rPr>
                      </w:pPr>
                      <w:r w:rsidRPr="000C2D19">
                        <w:rPr>
                          <w:rFonts w:ascii="Arial" w:hAnsi="Arial" w:cs="Arial"/>
                        </w:rPr>
                        <w:t xml:space="preserve">      Figure</w:t>
                      </w:r>
                      <w:r>
                        <w:rPr>
                          <w:rFonts w:ascii="Arial" w:hAnsi="Arial" w:cs="Arial"/>
                        </w:rPr>
                        <w:t xml:space="preserve"> </w:t>
                      </w:r>
                      <w:r>
                        <w:rPr>
                          <w:rFonts w:ascii="Arial" w:hAnsi="Arial" w:cs="Arial"/>
                          <w:noProof/>
                        </w:rPr>
                        <w:t>3</w:t>
                      </w:r>
                      <w:r w:rsidRPr="000C2D19">
                        <w:rPr>
                          <w:rFonts w:ascii="Arial" w:hAnsi="Arial" w:cs="Arial"/>
                        </w:rPr>
                        <w:t xml:space="preserve">. Number of required transmissions at -6 dB SNR, </w:t>
                      </w:r>
                      <w:r>
                        <w:rPr>
                          <w:rFonts w:ascii="Arial" w:hAnsi="Arial" w:cs="Arial"/>
                        </w:rPr>
                        <w:t>30</w:t>
                      </w:r>
                      <w:r w:rsidRPr="000C2D19">
                        <w:rPr>
                          <w:rFonts w:ascii="Arial" w:hAnsi="Arial" w:cs="Arial"/>
                        </w:rPr>
                        <w:t xml:space="preserve"> kHz SCS </w:t>
                      </w:r>
                    </w:p>
                  </w:txbxContent>
                </v:textbox>
              </v:shape>
            </w:pict>
          </mc:Fallback>
        </mc:AlternateContent>
      </w:r>
      <w:r w:rsidR="009C7917" w:rsidRPr="00DC0293">
        <w:t>3</w:t>
      </w:r>
      <w:r w:rsidR="009C7917" w:rsidRPr="00DC0293">
        <w:tab/>
      </w:r>
      <w:r w:rsidR="00CD4A07" w:rsidRPr="00DC0293">
        <w:t>Data rate</w:t>
      </w:r>
      <w:r w:rsidR="009C7917" w:rsidRPr="00DC0293">
        <w:t xml:space="preserve"> considerations</w:t>
      </w:r>
    </w:p>
    <w:p w14:paraId="1D4BA3AD" w14:textId="61EE3900" w:rsidR="00785259" w:rsidRPr="00DC0293" w:rsidRDefault="006D22D7" w:rsidP="00644153">
      <w:pPr>
        <w:pStyle w:val="BodyText"/>
      </w:pPr>
      <w:r w:rsidRPr="00644153">
        <w:t>In this section</w:t>
      </w:r>
      <w:r w:rsidR="004B4D9D" w:rsidRPr="00644153">
        <w:t>,</w:t>
      </w:r>
      <w:r w:rsidRPr="00644153">
        <w:t xml:space="preserve"> we discuss the data rate performance. Figure 4 below shows the </w:t>
      </w:r>
      <w:r w:rsidR="0098112B" w:rsidRPr="00644153">
        <w:t>data rate vs. SNR with 10 MHz bandwidth for UL and DL respectively</w:t>
      </w:r>
      <w:r w:rsidRPr="00644153">
        <w:t>.</w:t>
      </w:r>
      <w:r w:rsidR="0098112B" w:rsidRPr="00644153">
        <w:t xml:space="preserve"> </w:t>
      </w:r>
      <w:r w:rsidR="003370C3" w:rsidRPr="00644153">
        <w:t xml:space="preserve">Clearly, all but the most demanding data rate requirements can be met with 10 MHz bandwidth at </w:t>
      </w:r>
      <w:r w:rsidR="006F4EA7" w:rsidRPr="00644153">
        <w:t xml:space="preserve">reasonable SNR values. For the highest requirement (16 Mbps), a combination of increased bandwidth and or power </w:t>
      </w:r>
      <w:r w:rsidR="00E95CDB" w:rsidRPr="00644153">
        <w:t>is also sufficient for delivering the desired rates. We note that</w:t>
      </w:r>
      <w:r w:rsidR="001D2072" w:rsidRPr="00644153">
        <w:t xml:space="preserve"> f</w:t>
      </w:r>
      <w:r w:rsidR="00BE33B3" w:rsidRPr="00644153">
        <w:t xml:space="preserve">urther system level investigations are needed to </w:t>
      </w:r>
      <w:r w:rsidR="005A1EB5" w:rsidRPr="00644153">
        <w:t xml:space="preserve">evaluate </w:t>
      </w:r>
      <w:r w:rsidR="00BE33B3" w:rsidRPr="00644153">
        <w:t xml:space="preserve">whether the data rate </w:t>
      </w:r>
      <w:r w:rsidR="005A1EB5" w:rsidRPr="00644153">
        <w:t xml:space="preserve">requirement </w:t>
      </w:r>
      <w:r w:rsidR="00BE33B3" w:rsidRPr="00644153">
        <w:t xml:space="preserve">can be meet at </w:t>
      </w:r>
      <w:r w:rsidR="005A1EB5" w:rsidRPr="00644153">
        <w:t>the</w:t>
      </w:r>
      <w:r w:rsidR="00DF690B" w:rsidRPr="00644153">
        <w:t xml:space="preserve"> system level.</w:t>
      </w:r>
      <w:r w:rsidR="00DF690B" w:rsidRPr="00DC0293">
        <w:t xml:space="preserve"> </w:t>
      </w:r>
    </w:p>
    <w:p w14:paraId="2D2DC66C" w14:textId="5BE3B290" w:rsidR="005A1EB5" w:rsidRPr="000C2D19" w:rsidRDefault="002C5F3F" w:rsidP="000C2D19">
      <w:pPr>
        <w:pStyle w:val="Observation"/>
      </w:pPr>
      <w:bookmarkStart w:id="7" w:name="_Toc519687494"/>
      <w:bookmarkStart w:id="8" w:name="_Toc521685674"/>
      <w:r w:rsidRPr="000C2D19">
        <w:t xml:space="preserve">Current NR </w:t>
      </w:r>
      <w:proofErr w:type="spellStart"/>
      <w:r w:rsidRPr="000C2D19">
        <w:t>Uu</w:t>
      </w:r>
      <w:proofErr w:type="spellEnd"/>
      <w:r w:rsidRPr="000C2D19">
        <w:t xml:space="preserve"> physical layer can achieve the desired eV2X data rate at low SNR (-</w:t>
      </w:r>
      <w:r w:rsidR="00C42E98">
        <w:t>4</w:t>
      </w:r>
      <w:r w:rsidR="00C42E98" w:rsidRPr="000C2D19">
        <w:t xml:space="preserve"> </w:t>
      </w:r>
      <w:r w:rsidR="00BD2EA2">
        <w:t>dB</w:t>
      </w:r>
      <w:r w:rsidRPr="000C2D19">
        <w:t xml:space="preserve">) with 100 MHz </w:t>
      </w:r>
      <w:r w:rsidR="00C42E98">
        <w:t xml:space="preserve">system </w:t>
      </w:r>
      <w:r w:rsidRPr="000C2D19">
        <w:t>bandwidth.</w:t>
      </w:r>
      <w:bookmarkEnd w:id="7"/>
      <w:bookmarkEnd w:id="8"/>
    </w:p>
    <w:p w14:paraId="01572086" w14:textId="2C8CBFAA" w:rsidR="00785259" w:rsidRPr="00DC0293" w:rsidRDefault="0002076C" w:rsidP="000C2D19">
      <w:pPr>
        <w:pStyle w:val="BodyText"/>
        <w:keepNext/>
        <w:jc w:val="center"/>
      </w:pPr>
      <w:r w:rsidRPr="005D60E8">
        <w:rPr>
          <w:noProof/>
        </w:rPr>
        <w:drawing>
          <wp:inline distT="0" distB="0" distL="0" distR="0" wp14:anchorId="2B0F9AB9" wp14:editId="21003FA7">
            <wp:extent cx="5422768" cy="2843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4828" cy="2849854"/>
                    </a:xfrm>
                    <a:prstGeom prst="rect">
                      <a:avLst/>
                    </a:prstGeom>
                    <a:noFill/>
                    <a:ln>
                      <a:noFill/>
                    </a:ln>
                  </pic:spPr>
                </pic:pic>
              </a:graphicData>
            </a:graphic>
          </wp:inline>
        </w:drawing>
      </w:r>
    </w:p>
    <w:p w14:paraId="3B787A8A" w14:textId="34E33FD1" w:rsidR="00785259" w:rsidRPr="000C2D19" w:rsidRDefault="00785259" w:rsidP="000C2D19">
      <w:pPr>
        <w:pStyle w:val="Caption"/>
        <w:spacing w:before="0"/>
        <w:jc w:val="center"/>
        <w:rPr>
          <w:rFonts w:ascii="Arial" w:hAnsi="Arial" w:cs="Arial"/>
        </w:rPr>
      </w:pPr>
      <w:r w:rsidRPr="000C2D19">
        <w:rPr>
          <w:rFonts w:ascii="Arial" w:hAnsi="Arial" w:cs="Arial"/>
        </w:rPr>
        <w:t>F</w:t>
      </w:r>
      <w:r w:rsidR="00D24919" w:rsidRPr="000C2D19">
        <w:rPr>
          <w:rFonts w:ascii="Arial" w:hAnsi="Arial" w:cs="Arial"/>
        </w:rPr>
        <w:t>igure</w:t>
      </w:r>
      <w:r w:rsidRPr="000C2D19">
        <w:rPr>
          <w:rFonts w:ascii="Arial" w:hAnsi="Arial" w:cs="Arial"/>
        </w:rPr>
        <w:t xml:space="preserve"> </w:t>
      </w:r>
      <w:r w:rsidR="00412214" w:rsidRPr="000C2D19">
        <w:rPr>
          <w:rFonts w:ascii="Arial" w:hAnsi="Arial" w:cs="Arial"/>
          <w:noProof/>
        </w:rPr>
        <w:fldChar w:fldCharType="begin"/>
      </w:r>
      <w:r w:rsidR="00412214" w:rsidRPr="000C2D19">
        <w:rPr>
          <w:rFonts w:ascii="Arial" w:hAnsi="Arial" w:cs="Arial"/>
          <w:noProof/>
        </w:rPr>
        <w:instrText xml:space="preserve"> SEQ Formel \* ARABIC </w:instrText>
      </w:r>
      <w:r w:rsidR="00412214" w:rsidRPr="000C2D19">
        <w:rPr>
          <w:rFonts w:ascii="Arial" w:hAnsi="Arial" w:cs="Arial"/>
          <w:noProof/>
        </w:rPr>
        <w:fldChar w:fldCharType="separate"/>
      </w:r>
      <w:r w:rsidRPr="000C2D19">
        <w:rPr>
          <w:rFonts w:ascii="Arial" w:hAnsi="Arial" w:cs="Arial"/>
          <w:noProof/>
        </w:rPr>
        <w:t>4</w:t>
      </w:r>
      <w:r w:rsidR="00412214" w:rsidRPr="000C2D19">
        <w:rPr>
          <w:rFonts w:ascii="Arial" w:hAnsi="Arial" w:cs="Arial"/>
          <w:noProof/>
        </w:rPr>
        <w:fldChar w:fldCharType="end"/>
      </w:r>
      <w:r w:rsidRPr="000C2D19">
        <w:rPr>
          <w:rFonts w:ascii="Arial" w:hAnsi="Arial" w:cs="Arial"/>
        </w:rPr>
        <w:t xml:space="preserve">. Data rate vs. SNR, </w:t>
      </w:r>
      <w:r w:rsidR="00D24919" w:rsidRPr="000C2D19">
        <w:rPr>
          <w:rFonts w:ascii="Arial" w:hAnsi="Arial" w:cs="Arial"/>
        </w:rPr>
        <w:t>10 MHz bandwidth</w:t>
      </w:r>
    </w:p>
    <w:p w14:paraId="5300F849" w14:textId="0B6BE9CA" w:rsidR="00C01F33" w:rsidRPr="00DC0293" w:rsidRDefault="00952BB6" w:rsidP="000C2D19">
      <w:pPr>
        <w:pStyle w:val="Heading1"/>
      </w:pPr>
      <w:r w:rsidRPr="00DC0293">
        <w:lastRenderedPageBreak/>
        <w:t>4</w:t>
      </w:r>
      <w:r w:rsidRPr="00DC0293">
        <w:tab/>
      </w:r>
      <w:r w:rsidRPr="00DC0293">
        <w:tab/>
      </w:r>
      <w:r w:rsidR="00C01F33" w:rsidRPr="00DC0293">
        <w:t>Conclusion</w:t>
      </w:r>
    </w:p>
    <w:p w14:paraId="6741DDDC" w14:textId="561B8B94" w:rsidR="008E065E" w:rsidRDefault="008E065E" w:rsidP="008E065E">
      <w:pPr>
        <w:pStyle w:val="BodyText"/>
        <w:rPr>
          <w:b/>
          <w:bCs/>
        </w:rPr>
      </w:pPr>
      <w:r w:rsidRPr="00DC0293">
        <w:t xml:space="preserve">In </w:t>
      </w:r>
      <w:r w:rsidR="007729A2" w:rsidRPr="00DC0293">
        <w:t xml:space="preserve">the previous </w:t>
      </w:r>
      <w:r w:rsidRPr="00DC0293">
        <w:t>section</w:t>
      </w:r>
      <w:r w:rsidR="004372F3">
        <w:t>,</w:t>
      </w:r>
      <w:r w:rsidRPr="00DC0293">
        <w:t xml:space="preserve"> we made the following observations:</w:t>
      </w:r>
      <w:r w:rsidR="00C93814" w:rsidRPr="00DC0293">
        <w:rPr>
          <w:b/>
          <w:bCs/>
        </w:rPr>
        <w:t xml:space="preserve"> </w:t>
      </w:r>
    </w:p>
    <w:p w14:paraId="1E33678D" w14:textId="0E5F8FBE" w:rsidR="004007FA" w:rsidRDefault="00A00EBA" w:rsidP="004007FA">
      <w:pPr>
        <w:pStyle w:val="TOC1"/>
        <w:jc w:val="both"/>
        <w:rPr>
          <w:rFonts w:asciiTheme="minorHAnsi" w:eastAsiaTheme="minorEastAsia" w:hAnsiTheme="minorHAnsi" w:cstheme="minorBidi"/>
          <w:b w:val="0"/>
          <w:sz w:val="22"/>
          <w:szCs w:val="22"/>
          <w:lang w:val="en-US" w:eastAsia="en-US"/>
        </w:rPr>
      </w:pPr>
      <w:r>
        <w:rPr>
          <w:b w:val="0"/>
          <w:bCs/>
        </w:rPr>
        <w:fldChar w:fldCharType="begin"/>
      </w:r>
      <w:r>
        <w:rPr>
          <w:b w:val="0"/>
          <w:bCs/>
        </w:rPr>
        <w:instrText xml:space="preserve"> TOC \n \h \z \t "Observation,1" </w:instrText>
      </w:r>
      <w:r>
        <w:rPr>
          <w:b w:val="0"/>
          <w:bCs/>
        </w:rPr>
        <w:fldChar w:fldCharType="separate"/>
      </w:r>
      <w:hyperlink w:anchor="_Toc521685672" w:history="1">
        <w:r w:rsidR="004007FA" w:rsidRPr="00E51E0B">
          <w:rPr>
            <w:rStyle w:val="Hyperlink"/>
          </w:rPr>
          <w:t>Observation 1</w:t>
        </w:r>
        <w:r w:rsidR="004007FA">
          <w:rPr>
            <w:rFonts w:asciiTheme="minorHAnsi" w:eastAsiaTheme="minorEastAsia" w:hAnsiTheme="minorHAnsi" w:cstheme="minorBidi"/>
            <w:b w:val="0"/>
            <w:sz w:val="22"/>
            <w:szCs w:val="22"/>
            <w:lang w:val="en-US" w:eastAsia="en-US"/>
          </w:rPr>
          <w:tab/>
        </w:r>
        <w:r w:rsidR="004007FA" w:rsidRPr="00E51E0B">
          <w:rPr>
            <w:rStyle w:val="Hyperlink"/>
          </w:rPr>
          <w:t>High reliability can be achieved for both 15 kHz and 30 kHz SCS at fairly low SNR with 250 km/h UE moving speed. That means, the current NR Uu physical layer can achieve the desired reliability for advanced V2X use cases.</w:t>
        </w:r>
      </w:hyperlink>
    </w:p>
    <w:p w14:paraId="35183ECD" w14:textId="1BBBA8BC" w:rsidR="004007FA" w:rsidRDefault="004007FA" w:rsidP="004007FA">
      <w:pPr>
        <w:pStyle w:val="TOC1"/>
        <w:jc w:val="both"/>
        <w:rPr>
          <w:rFonts w:asciiTheme="minorHAnsi" w:eastAsiaTheme="minorEastAsia" w:hAnsiTheme="minorHAnsi" w:cstheme="minorBidi"/>
          <w:b w:val="0"/>
          <w:sz w:val="22"/>
          <w:szCs w:val="22"/>
          <w:lang w:val="en-US" w:eastAsia="en-US"/>
        </w:rPr>
      </w:pPr>
      <w:hyperlink w:anchor="_Toc521685673" w:history="1">
        <w:r w:rsidRPr="00E51E0B">
          <w:rPr>
            <w:rStyle w:val="Hyperlink"/>
          </w:rPr>
          <w:t>Observation 2</w:t>
        </w:r>
        <w:r>
          <w:rPr>
            <w:rFonts w:asciiTheme="minorHAnsi" w:eastAsiaTheme="minorEastAsia" w:hAnsiTheme="minorHAnsi" w:cstheme="minorBidi"/>
            <w:b w:val="0"/>
            <w:sz w:val="22"/>
            <w:szCs w:val="22"/>
            <w:lang w:val="en-US" w:eastAsia="en-US"/>
          </w:rPr>
          <w:tab/>
        </w:r>
        <w:r w:rsidRPr="00E51E0B">
          <w:rPr>
            <w:rStyle w:val="Hyperlink"/>
          </w:rPr>
          <w:t>10ms latency requirement can be met in most times for 15 kHz SCS and 6.5 ms can be achieved for 30 kHz SCS. In other words, the current NR Uu physical layer can achieve the desired latency for advanced V2X use cases.</w:t>
        </w:r>
      </w:hyperlink>
    </w:p>
    <w:p w14:paraId="5DDAE988" w14:textId="37502BBB" w:rsidR="008019A6" w:rsidRPr="00DC0293" w:rsidRDefault="004007FA" w:rsidP="004007FA">
      <w:pPr>
        <w:pStyle w:val="TOC1"/>
        <w:jc w:val="both"/>
        <w:rPr>
          <w:bCs/>
        </w:rPr>
      </w:pPr>
      <w:hyperlink w:anchor="_Toc521685674" w:history="1">
        <w:r w:rsidRPr="00E51E0B">
          <w:rPr>
            <w:rStyle w:val="Hyperlink"/>
          </w:rPr>
          <w:t>Observation 3</w:t>
        </w:r>
        <w:r>
          <w:rPr>
            <w:rFonts w:asciiTheme="minorHAnsi" w:eastAsiaTheme="minorEastAsia" w:hAnsiTheme="minorHAnsi" w:cstheme="minorBidi"/>
            <w:b w:val="0"/>
            <w:sz w:val="22"/>
            <w:szCs w:val="22"/>
            <w:lang w:val="en-US" w:eastAsia="en-US"/>
          </w:rPr>
          <w:tab/>
        </w:r>
        <w:r w:rsidRPr="00E51E0B">
          <w:rPr>
            <w:rStyle w:val="Hyperlink"/>
          </w:rPr>
          <w:t>Current NR Uu physical layer can achieve the desired eV2X data rate at low SNR (-4 dB) with 100 MHz system bandwidth.</w:t>
        </w:r>
      </w:hyperlink>
      <w:r w:rsidR="00A00EBA">
        <w:rPr>
          <w:bCs/>
        </w:rPr>
        <w:fldChar w:fldCharType="end"/>
      </w:r>
    </w:p>
    <w:p w14:paraId="7203AEF7" w14:textId="559AC41C" w:rsidR="00F507D1" w:rsidRPr="00DC0293" w:rsidRDefault="00952BB6" w:rsidP="00AE4D07">
      <w:pPr>
        <w:pStyle w:val="Heading1"/>
      </w:pPr>
      <w:bookmarkStart w:id="9" w:name="_In-sequence_SDU_delivery"/>
      <w:bookmarkEnd w:id="9"/>
      <w:r w:rsidRPr="00DC0293">
        <w:t>5</w:t>
      </w:r>
      <w:r w:rsidRPr="00DC0293">
        <w:tab/>
      </w:r>
      <w:r w:rsidR="00F507D1" w:rsidRPr="00DC0293">
        <w:t>References</w:t>
      </w:r>
    </w:p>
    <w:p w14:paraId="125C3BCF" w14:textId="7F6BC0CA" w:rsidR="005F3025" w:rsidRPr="00DC0293" w:rsidRDefault="00B07226" w:rsidP="00CF4104">
      <w:pPr>
        <w:pStyle w:val="Reference"/>
      </w:pPr>
      <w:bookmarkStart w:id="10" w:name="_Ref174151459"/>
      <w:bookmarkStart w:id="11" w:name="_Ref189809556"/>
      <w:r w:rsidRPr="00DC0293">
        <w:t>RP-1814</w:t>
      </w:r>
      <w:r w:rsidR="00CD33EF">
        <w:t>80</w:t>
      </w:r>
      <w:r w:rsidR="005F3025" w:rsidRPr="00DC0293">
        <w:t xml:space="preserve">, </w:t>
      </w:r>
      <w:r w:rsidR="00CF3EC3" w:rsidRPr="00DC0293">
        <w:t>“New SID: Study on NR V2X”</w:t>
      </w:r>
      <w:r w:rsidR="005F3025" w:rsidRPr="00DC0293">
        <w:t xml:space="preserve">, </w:t>
      </w:r>
      <w:r w:rsidR="004753AD" w:rsidRPr="00DC0293">
        <w:t>Vodafone</w:t>
      </w:r>
      <w:r w:rsidR="005F3025" w:rsidRPr="00DC0293">
        <w:t xml:space="preserve">, </w:t>
      </w:r>
      <w:r w:rsidR="00027D8B">
        <w:t xml:space="preserve">RAN </w:t>
      </w:r>
      <w:r w:rsidR="005F3025" w:rsidRPr="00DC0293">
        <w:t>Meeting</w:t>
      </w:r>
      <w:r w:rsidR="003B0A87">
        <w:t xml:space="preserve"> #80</w:t>
      </w:r>
      <w:r w:rsidR="005F3025" w:rsidRPr="00DC0293">
        <w:t xml:space="preserve">, </w:t>
      </w:r>
      <w:r w:rsidR="00CF4104" w:rsidRPr="00DC0293">
        <w:t xml:space="preserve">June 11th -14th, 2018 </w:t>
      </w:r>
    </w:p>
    <w:p w14:paraId="776F3443" w14:textId="40DAFCC7" w:rsidR="005F3025" w:rsidRPr="00DC0293" w:rsidRDefault="00C50E60" w:rsidP="002A6440">
      <w:pPr>
        <w:pStyle w:val="Reference"/>
      </w:pPr>
      <w:r w:rsidRPr="00DC0293">
        <w:t xml:space="preserve">TR </w:t>
      </w:r>
      <w:r w:rsidR="00E233F0" w:rsidRPr="00DC0293">
        <w:t>22.886</w:t>
      </w:r>
      <w:r w:rsidR="005F3025" w:rsidRPr="00DC0293">
        <w:t xml:space="preserve">, </w:t>
      </w:r>
      <w:r w:rsidR="0070326C" w:rsidRPr="00DC0293">
        <w:t>“</w:t>
      </w:r>
      <w:r w:rsidR="002A6440" w:rsidRPr="00DC0293">
        <w:t>Study on enhancement of 3GPP Support for 5G V2X Services</w:t>
      </w:r>
      <w:r w:rsidR="007F114B" w:rsidRPr="00DC0293">
        <w:t>;</w:t>
      </w:r>
      <w:r w:rsidR="00626AC5" w:rsidRPr="00DC0293">
        <w:t xml:space="preserve"> (Release 1</w:t>
      </w:r>
      <w:r w:rsidR="002A6440" w:rsidRPr="00DC0293">
        <w:t>6</w:t>
      </w:r>
      <w:r w:rsidR="00626AC5" w:rsidRPr="00DC0293">
        <w:t>)</w:t>
      </w:r>
      <w:r w:rsidR="0070326C" w:rsidRPr="00DC0293">
        <w:t>”</w:t>
      </w:r>
      <w:r w:rsidR="005F3025" w:rsidRPr="00DC0293">
        <w:t xml:space="preserve">, </w:t>
      </w:r>
      <w:r w:rsidR="00067312" w:rsidRPr="00DC0293">
        <w:t>V1</w:t>
      </w:r>
      <w:r w:rsidR="00563335" w:rsidRPr="00DC0293">
        <w:t>6</w:t>
      </w:r>
      <w:r w:rsidR="00067312" w:rsidRPr="00DC0293">
        <w:t>.</w:t>
      </w:r>
      <w:r w:rsidR="00563335" w:rsidRPr="00DC0293">
        <w:t>0</w:t>
      </w:r>
      <w:r w:rsidR="00067312" w:rsidRPr="00DC0293">
        <w:t>.0</w:t>
      </w:r>
      <w:r w:rsidR="000C7308">
        <w:t>.</w:t>
      </w:r>
      <w:r w:rsidR="005F3025" w:rsidRPr="00DC0293">
        <w:t xml:space="preserve"> </w:t>
      </w:r>
    </w:p>
    <w:p w14:paraId="5CEA8D9B" w14:textId="2C204638" w:rsidR="00743E7A" w:rsidRPr="00DC0293" w:rsidRDefault="00743E7A" w:rsidP="00626AC5">
      <w:pPr>
        <w:pStyle w:val="Reference"/>
      </w:pPr>
      <w:r w:rsidRPr="00DC0293">
        <w:t>TR 37.885, “Study on evaluation methodology of new Vehicle-to-Everything V2X use cases for LTE and NR; (Release 15)”, V1.0.0</w:t>
      </w:r>
      <w:r w:rsidR="000C7308">
        <w:t>.</w:t>
      </w:r>
    </w:p>
    <w:bookmarkEnd w:id="10"/>
    <w:bookmarkEnd w:id="11"/>
    <w:p w14:paraId="1A42982D" w14:textId="2CFF479C" w:rsidR="008B70B1" w:rsidRPr="00DC0293" w:rsidRDefault="00952BB6" w:rsidP="00FF2B1D">
      <w:pPr>
        <w:pStyle w:val="Heading1"/>
      </w:pPr>
      <w:r w:rsidRPr="00DC0293">
        <w:t>6</w:t>
      </w:r>
      <w:r w:rsidRPr="00DC0293">
        <w:tab/>
      </w:r>
      <w:r w:rsidR="00FF2B1D" w:rsidRPr="00DC0293">
        <w:t>Anne</w:t>
      </w:r>
      <w:r w:rsidR="00ED622F" w:rsidRPr="00DC0293">
        <w:t xml:space="preserve">x </w:t>
      </w:r>
    </w:p>
    <w:p w14:paraId="523CB4C5" w14:textId="48737130" w:rsidR="00AB251A" w:rsidRPr="00DC0293" w:rsidRDefault="008B70B1" w:rsidP="008B70B1">
      <w:pPr>
        <w:pStyle w:val="BodyText"/>
      </w:pPr>
      <w:r w:rsidRPr="00DC0293">
        <w:t>The table below gives some simulation parameters. The other parameters are set according to simulation assumptions described in [3].</w:t>
      </w:r>
      <w:r w:rsidR="00477873" w:rsidRPr="00DC0293">
        <w:t xml:space="preserve"> </w:t>
      </w:r>
    </w:p>
    <w:p w14:paraId="763B8F03" w14:textId="6F10BE4C" w:rsidR="00AB251A" w:rsidRPr="00DC0293" w:rsidRDefault="006E37C7" w:rsidP="00AB251A">
      <w:pPr>
        <w:pStyle w:val="Caption"/>
        <w:keepNext/>
        <w:rPr>
          <w:rFonts w:ascii="Arial" w:hAnsi="Arial" w:cs="Arial"/>
        </w:rPr>
      </w:pPr>
      <w:r w:rsidRPr="00DC0293">
        <w:rPr>
          <w:rFonts w:ascii="Arial" w:hAnsi="Arial" w:cs="Arial"/>
        </w:rPr>
        <w:t xml:space="preserve">    </w:t>
      </w:r>
      <w:r w:rsidR="00412214" w:rsidRPr="00DC0293">
        <w:rPr>
          <w:rFonts w:ascii="Arial" w:hAnsi="Arial" w:cs="Arial"/>
        </w:rPr>
        <w:t xml:space="preserve"> </w:t>
      </w:r>
      <w:r w:rsidR="00AB251A" w:rsidRPr="00DC0293">
        <w:rPr>
          <w:rFonts w:ascii="Arial" w:hAnsi="Arial" w:cs="Arial"/>
        </w:rPr>
        <w:t xml:space="preserve">Table </w:t>
      </w:r>
      <w:r w:rsidR="00AB251A" w:rsidRPr="005D60E8">
        <w:rPr>
          <w:rFonts w:ascii="Arial" w:hAnsi="Arial" w:cs="Arial"/>
        </w:rPr>
        <w:fldChar w:fldCharType="begin"/>
      </w:r>
      <w:r w:rsidR="00AB251A" w:rsidRPr="00DC0293">
        <w:rPr>
          <w:rFonts w:ascii="Arial" w:hAnsi="Arial" w:cs="Arial"/>
        </w:rPr>
        <w:instrText xml:space="preserve"> SEQ Tabelle \* ARABIC </w:instrText>
      </w:r>
      <w:r w:rsidR="00AB251A" w:rsidRPr="005D60E8">
        <w:rPr>
          <w:rFonts w:ascii="Arial" w:hAnsi="Arial" w:cs="Arial"/>
        </w:rPr>
        <w:fldChar w:fldCharType="separate"/>
      </w:r>
      <w:r w:rsidR="00AB251A" w:rsidRPr="00DC0293">
        <w:rPr>
          <w:rFonts w:ascii="Arial" w:hAnsi="Arial" w:cs="Arial"/>
          <w:noProof/>
        </w:rPr>
        <w:t>2</w:t>
      </w:r>
      <w:r w:rsidR="00AB251A" w:rsidRPr="005D60E8">
        <w:rPr>
          <w:rFonts w:ascii="Arial" w:hAnsi="Arial" w:cs="Arial"/>
        </w:rPr>
        <w:fldChar w:fldCharType="end"/>
      </w:r>
      <w:r w:rsidR="00AB251A" w:rsidRPr="00DC0293">
        <w:rPr>
          <w:rFonts w:ascii="Arial" w:hAnsi="Arial" w:cs="Arial"/>
        </w:rPr>
        <w:t xml:space="preserve">. simulation parameters </w:t>
      </w:r>
    </w:p>
    <w:tbl>
      <w:tblPr>
        <w:tblStyle w:val="TableGrid"/>
        <w:tblW w:w="0" w:type="auto"/>
        <w:jc w:val="center"/>
        <w:tblLook w:val="04A0" w:firstRow="1" w:lastRow="0" w:firstColumn="1" w:lastColumn="0" w:noHBand="0" w:noVBand="1"/>
      </w:tblPr>
      <w:tblGrid>
        <w:gridCol w:w="3397"/>
        <w:gridCol w:w="5387"/>
      </w:tblGrid>
      <w:tr w:rsidR="00AB251A" w:rsidRPr="00DC0293" w14:paraId="57AD071B" w14:textId="77777777" w:rsidTr="00412214">
        <w:trPr>
          <w:jc w:val="center"/>
        </w:trPr>
        <w:tc>
          <w:tcPr>
            <w:tcW w:w="3397" w:type="dxa"/>
          </w:tcPr>
          <w:p w14:paraId="68C4E500" w14:textId="5F277D25" w:rsidR="00AB251A" w:rsidRPr="00DC0293" w:rsidRDefault="00082CA2" w:rsidP="00BF4688">
            <w:pPr>
              <w:pStyle w:val="BodyText"/>
              <w:jc w:val="center"/>
              <w:rPr>
                <w:sz w:val="20"/>
                <w:szCs w:val="20"/>
              </w:rPr>
            </w:pPr>
            <w:r w:rsidRPr="00DC0293">
              <w:t>Carrier frequency</w:t>
            </w:r>
          </w:p>
        </w:tc>
        <w:tc>
          <w:tcPr>
            <w:tcW w:w="5387" w:type="dxa"/>
          </w:tcPr>
          <w:p w14:paraId="649232A0" w14:textId="692CE014" w:rsidR="00AB251A" w:rsidRPr="00DC0293" w:rsidRDefault="00BF4688" w:rsidP="00BF4688">
            <w:pPr>
              <w:pStyle w:val="BodyText"/>
              <w:jc w:val="center"/>
              <w:rPr>
                <w:sz w:val="20"/>
                <w:szCs w:val="20"/>
              </w:rPr>
            </w:pPr>
            <w:r w:rsidRPr="00DC0293">
              <w:t>2</w:t>
            </w:r>
            <w:r w:rsidR="005757FF" w:rsidRPr="00DC0293">
              <w:t xml:space="preserve"> GHz </w:t>
            </w:r>
          </w:p>
        </w:tc>
      </w:tr>
      <w:tr w:rsidR="00AB251A" w:rsidRPr="00DC0293" w14:paraId="2BEA622A" w14:textId="77777777" w:rsidTr="00412214">
        <w:trPr>
          <w:jc w:val="center"/>
        </w:trPr>
        <w:tc>
          <w:tcPr>
            <w:tcW w:w="3397" w:type="dxa"/>
          </w:tcPr>
          <w:p w14:paraId="23F66EA0" w14:textId="6EB5CDD8" w:rsidR="00AB251A" w:rsidRPr="00DC0293" w:rsidRDefault="007E04BA" w:rsidP="00BF4688">
            <w:pPr>
              <w:pStyle w:val="BodyText"/>
              <w:jc w:val="center"/>
              <w:rPr>
                <w:sz w:val="20"/>
                <w:szCs w:val="20"/>
                <w:lang w:val="sv-SE"/>
              </w:rPr>
            </w:pPr>
            <w:r w:rsidRPr="00DC0293">
              <w:rPr>
                <w:lang w:val="sv-SE"/>
              </w:rPr>
              <w:t>Channel model (fast fading model)</w:t>
            </w:r>
          </w:p>
        </w:tc>
        <w:tc>
          <w:tcPr>
            <w:tcW w:w="5387" w:type="dxa"/>
          </w:tcPr>
          <w:p w14:paraId="3FFEC578" w14:textId="7D084D91" w:rsidR="00AB251A" w:rsidRPr="00DC0293" w:rsidRDefault="0057674C" w:rsidP="00BF4688">
            <w:pPr>
              <w:pStyle w:val="BodyText"/>
              <w:jc w:val="center"/>
              <w:rPr>
                <w:sz w:val="20"/>
                <w:szCs w:val="20"/>
              </w:rPr>
            </w:pPr>
            <w:r w:rsidRPr="00DC0293">
              <w:t xml:space="preserve">TDL-A, 300 ns </w:t>
            </w:r>
          </w:p>
        </w:tc>
      </w:tr>
      <w:tr w:rsidR="00B64BFC" w:rsidRPr="00DC0293" w14:paraId="4B660971" w14:textId="77777777" w:rsidTr="00412214">
        <w:trPr>
          <w:jc w:val="center"/>
        </w:trPr>
        <w:tc>
          <w:tcPr>
            <w:tcW w:w="3397" w:type="dxa"/>
          </w:tcPr>
          <w:p w14:paraId="786F0F8E" w14:textId="0A87247C" w:rsidR="00B64BFC" w:rsidRPr="00DC0293" w:rsidRDefault="00B64BFC" w:rsidP="00BF4688">
            <w:pPr>
              <w:pStyle w:val="BodyText"/>
              <w:jc w:val="center"/>
              <w:rPr>
                <w:sz w:val="20"/>
                <w:szCs w:val="20"/>
                <w:lang w:val="en-US"/>
              </w:rPr>
            </w:pPr>
            <w:r w:rsidRPr="00DC0293">
              <w:rPr>
                <w:lang w:val="en-US"/>
              </w:rPr>
              <w:t>Bandwidth</w:t>
            </w:r>
          </w:p>
        </w:tc>
        <w:tc>
          <w:tcPr>
            <w:tcW w:w="5387" w:type="dxa"/>
          </w:tcPr>
          <w:p w14:paraId="57B4BA90" w14:textId="6A5E0066" w:rsidR="00B64BFC" w:rsidRPr="00DC0293" w:rsidRDefault="008838AC" w:rsidP="00BF4688">
            <w:pPr>
              <w:pStyle w:val="BodyText"/>
              <w:jc w:val="center"/>
              <w:rPr>
                <w:sz w:val="20"/>
                <w:szCs w:val="20"/>
              </w:rPr>
            </w:pPr>
            <w:r w:rsidRPr="00DC0293">
              <w:t xml:space="preserve">10 MHz </w:t>
            </w:r>
            <w:r w:rsidR="00D72D96" w:rsidRPr="00DC0293">
              <w:t xml:space="preserve">UL +10 MHz DL </w:t>
            </w:r>
          </w:p>
        </w:tc>
      </w:tr>
      <w:tr w:rsidR="00AB251A" w:rsidRPr="00DC0293" w14:paraId="37471836" w14:textId="77777777" w:rsidTr="00412214">
        <w:trPr>
          <w:jc w:val="center"/>
        </w:trPr>
        <w:tc>
          <w:tcPr>
            <w:tcW w:w="3397" w:type="dxa"/>
          </w:tcPr>
          <w:p w14:paraId="59C4A95E" w14:textId="557BEBD4" w:rsidR="00AB251A" w:rsidRPr="00DC0293" w:rsidRDefault="008B3D88" w:rsidP="00BF4688">
            <w:pPr>
              <w:pStyle w:val="BodyText"/>
              <w:jc w:val="center"/>
              <w:rPr>
                <w:sz w:val="20"/>
                <w:szCs w:val="20"/>
              </w:rPr>
            </w:pPr>
            <w:r w:rsidRPr="00DC0293">
              <w:t xml:space="preserve">Channel codes </w:t>
            </w:r>
          </w:p>
        </w:tc>
        <w:tc>
          <w:tcPr>
            <w:tcW w:w="5387" w:type="dxa"/>
          </w:tcPr>
          <w:p w14:paraId="68A25942" w14:textId="33161D1E" w:rsidR="00AB251A" w:rsidRPr="00DC0293" w:rsidRDefault="00A87441" w:rsidP="00BF4688">
            <w:pPr>
              <w:pStyle w:val="BodyText"/>
              <w:jc w:val="center"/>
              <w:rPr>
                <w:sz w:val="20"/>
                <w:szCs w:val="20"/>
              </w:rPr>
            </w:pPr>
            <w:r w:rsidRPr="00DC0293">
              <w:t>LDPC</w:t>
            </w:r>
          </w:p>
        </w:tc>
      </w:tr>
      <w:tr w:rsidR="003B263F" w:rsidRPr="00DC0293" w14:paraId="4CEEB4FB" w14:textId="77777777" w:rsidTr="00412214">
        <w:trPr>
          <w:jc w:val="center"/>
        </w:trPr>
        <w:tc>
          <w:tcPr>
            <w:tcW w:w="3397" w:type="dxa"/>
          </w:tcPr>
          <w:p w14:paraId="724CD693" w14:textId="3248393D" w:rsidR="003B263F" w:rsidRPr="00DC0293" w:rsidRDefault="003B263F" w:rsidP="00BF4688">
            <w:pPr>
              <w:pStyle w:val="BodyText"/>
              <w:jc w:val="center"/>
              <w:rPr>
                <w:sz w:val="20"/>
                <w:szCs w:val="20"/>
                <w:lang w:val="en-US"/>
              </w:rPr>
            </w:pPr>
            <w:r w:rsidRPr="00DC0293">
              <w:rPr>
                <w:lang w:val="en-US"/>
              </w:rPr>
              <w:t xml:space="preserve">Signal waveform </w:t>
            </w:r>
          </w:p>
        </w:tc>
        <w:tc>
          <w:tcPr>
            <w:tcW w:w="5387" w:type="dxa"/>
          </w:tcPr>
          <w:p w14:paraId="08D0CA54" w14:textId="0D5E2AE6" w:rsidR="003B263F" w:rsidRPr="00DC0293" w:rsidRDefault="00A87441" w:rsidP="00BF4688">
            <w:pPr>
              <w:pStyle w:val="BodyText"/>
              <w:jc w:val="center"/>
              <w:rPr>
                <w:sz w:val="20"/>
                <w:szCs w:val="20"/>
              </w:rPr>
            </w:pPr>
            <w:r w:rsidRPr="00DC0293">
              <w:t>CP-OFDM</w:t>
            </w:r>
          </w:p>
        </w:tc>
      </w:tr>
      <w:tr w:rsidR="00AB251A" w:rsidRPr="00DC0293" w14:paraId="2CFD7048" w14:textId="77777777" w:rsidTr="00412214">
        <w:trPr>
          <w:jc w:val="center"/>
        </w:trPr>
        <w:tc>
          <w:tcPr>
            <w:tcW w:w="3397" w:type="dxa"/>
          </w:tcPr>
          <w:p w14:paraId="3D78A449" w14:textId="4AA44F83" w:rsidR="00AB251A" w:rsidRPr="00DC0293" w:rsidRDefault="00F63A6C" w:rsidP="00BF4688">
            <w:pPr>
              <w:pStyle w:val="BodyText"/>
              <w:jc w:val="center"/>
              <w:rPr>
                <w:sz w:val="20"/>
                <w:szCs w:val="20"/>
              </w:rPr>
            </w:pPr>
            <w:r w:rsidRPr="00DC0293">
              <w:t>Subcarrier Spacing</w:t>
            </w:r>
          </w:p>
        </w:tc>
        <w:tc>
          <w:tcPr>
            <w:tcW w:w="5387" w:type="dxa"/>
          </w:tcPr>
          <w:p w14:paraId="58436819" w14:textId="72F3346F" w:rsidR="00AB251A" w:rsidRPr="00DC0293" w:rsidRDefault="006F5931" w:rsidP="00BF4688">
            <w:pPr>
              <w:pStyle w:val="BodyText"/>
              <w:jc w:val="center"/>
              <w:rPr>
                <w:sz w:val="20"/>
                <w:szCs w:val="20"/>
              </w:rPr>
            </w:pPr>
            <w:r w:rsidRPr="00DC0293">
              <w:t xml:space="preserve">15 KHz and 30 KHz </w:t>
            </w:r>
          </w:p>
        </w:tc>
      </w:tr>
      <w:tr w:rsidR="00D023FA" w:rsidRPr="00DC0293" w14:paraId="75D7F174" w14:textId="77777777" w:rsidTr="00412214">
        <w:trPr>
          <w:jc w:val="center"/>
        </w:trPr>
        <w:tc>
          <w:tcPr>
            <w:tcW w:w="3397" w:type="dxa"/>
          </w:tcPr>
          <w:p w14:paraId="1C0400E7" w14:textId="3998B382" w:rsidR="00D023FA" w:rsidRPr="00DC0293" w:rsidRDefault="00D023FA" w:rsidP="00BF4688">
            <w:pPr>
              <w:pStyle w:val="BodyText"/>
              <w:jc w:val="center"/>
              <w:rPr>
                <w:sz w:val="20"/>
                <w:szCs w:val="20"/>
              </w:rPr>
            </w:pPr>
            <w:r w:rsidRPr="00DC0293">
              <w:t>C</w:t>
            </w:r>
            <w:r w:rsidR="00564178">
              <w:t xml:space="preserve">yclic </w:t>
            </w:r>
            <w:r w:rsidRPr="00DC0293">
              <w:t>P</w:t>
            </w:r>
            <w:r w:rsidR="00564178">
              <w:t>refix (CP) length</w:t>
            </w:r>
            <w:r w:rsidRPr="00DC0293">
              <w:t xml:space="preserve"> </w:t>
            </w:r>
          </w:p>
        </w:tc>
        <w:tc>
          <w:tcPr>
            <w:tcW w:w="5387" w:type="dxa"/>
          </w:tcPr>
          <w:p w14:paraId="60A35A9C" w14:textId="489AB51D" w:rsidR="00D023FA" w:rsidRPr="00DC0293" w:rsidRDefault="00C257E7" w:rsidP="00BF4688">
            <w:pPr>
              <w:pStyle w:val="BodyText"/>
              <w:jc w:val="center"/>
              <w:rPr>
                <w:sz w:val="20"/>
                <w:szCs w:val="20"/>
              </w:rPr>
            </w:pPr>
            <w:r w:rsidRPr="00DC0293">
              <w:t>Normal CP</w:t>
            </w:r>
          </w:p>
        </w:tc>
      </w:tr>
      <w:tr w:rsidR="00AB251A" w:rsidRPr="00DC0293" w14:paraId="4178B9C7" w14:textId="77777777" w:rsidTr="00412214">
        <w:trPr>
          <w:jc w:val="center"/>
        </w:trPr>
        <w:tc>
          <w:tcPr>
            <w:tcW w:w="3397" w:type="dxa"/>
          </w:tcPr>
          <w:p w14:paraId="11C954E6" w14:textId="5A44C3A6" w:rsidR="00AB251A" w:rsidRPr="00DC0293" w:rsidRDefault="001773BF" w:rsidP="00BF4688">
            <w:pPr>
              <w:pStyle w:val="BodyText"/>
              <w:jc w:val="center"/>
              <w:rPr>
                <w:sz w:val="20"/>
                <w:szCs w:val="20"/>
              </w:rPr>
            </w:pPr>
            <w:r w:rsidRPr="00DC0293">
              <w:t>Frequency synchronization error</w:t>
            </w:r>
          </w:p>
        </w:tc>
        <w:tc>
          <w:tcPr>
            <w:tcW w:w="5387" w:type="dxa"/>
          </w:tcPr>
          <w:p w14:paraId="73CAADC1" w14:textId="0DBCFD57" w:rsidR="00AB251A" w:rsidRPr="00DC0293" w:rsidRDefault="00D61DAB" w:rsidP="00BF4688">
            <w:pPr>
              <w:pStyle w:val="BodyText"/>
              <w:jc w:val="center"/>
              <w:rPr>
                <w:sz w:val="20"/>
                <w:szCs w:val="20"/>
              </w:rPr>
            </w:pPr>
            <w:r w:rsidRPr="00DC0293">
              <w:t>0</w:t>
            </w:r>
          </w:p>
        </w:tc>
      </w:tr>
      <w:tr w:rsidR="00AB251A" w:rsidRPr="00DC0293" w14:paraId="57D188D8" w14:textId="77777777" w:rsidTr="00412214">
        <w:trPr>
          <w:jc w:val="center"/>
        </w:trPr>
        <w:tc>
          <w:tcPr>
            <w:tcW w:w="3397" w:type="dxa"/>
          </w:tcPr>
          <w:p w14:paraId="4F7BDA17" w14:textId="7350EF92" w:rsidR="00AB251A" w:rsidRPr="00DC0293" w:rsidRDefault="0087092A" w:rsidP="00BF4688">
            <w:pPr>
              <w:pStyle w:val="BodyText"/>
              <w:jc w:val="center"/>
              <w:rPr>
                <w:sz w:val="20"/>
                <w:szCs w:val="20"/>
              </w:rPr>
            </w:pPr>
            <w:r w:rsidRPr="00DC0293">
              <w:t>Time synchronization error</w:t>
            </w:r>
          </w:p>
        </w:tc>
        <w:tc>
          <w:tcPr>
            <w:tcW w:w="5387" w:type="dxa"/>
          </w:tcPr>
          <w:p w14:paraId="5D6A732E" w14:textId="6907BA60" w:rsidR="00AB251A" w:rsidRPr="00DC0293" w:rsidRDefault="00C257E7" w:rsidP="00BF4688">
            <w:pPr>
              <w:pStyle w:val="BodyText"/>
              <w:jc w:val="center"/>
              <w:rPr>
                <w:sz w:val="20"/>
                <w:szCs w:val="20"/>
              </w:rPr>
            </w:pPr>
            <w:r w:rsidRPr="00DC0293">
              <w:t>0</w:t>
            </w:r>
          </w:p>
        </w:tc>
      </w:tr>
      <w:tr w:rsidR="00722E67" w:rsidRPr="00DC0293" w14:paraId="3349B423" w14:textId="77777777" w:rsidTr="00412214">
        <w:trPr>
          <w:jc w:val="center"/>
        </w:trPr>
        <w:tc>
          <w:tcPr>
            <w:tcW w:w="3397" w:type="dxa"/>
          </w:tcPr>
          <w:p w14:paraId="27D06AE6" w14:textId="7FBB5BF2" w:rsidR="00722E67" w:rsidRPr="00DC0293" w:rsidRDefault="006E37C7" w:rsidP="00BF4688">
            <w:pPr>
              <w:pStyle w:val="BodyText"/>
              <w:jc w:val="center"/>
              <w:rPr>
                <w:sz w:val="20"/>
                <w:szCs w:val="20"/>
              </w:rPr>
            </w:pPr>
            <w:r w:rsidRPr="00DC0293">
              <w:t>N</w:t>
            </w:r>
            <w:r w:rsidR="00722E67" w:rsidRPr="00DC0293">
              <w:t xml:space="preserve">umber of </w:t>
            </w:r>
            <w:r w:rsidR="00B87492">
              <w:t>(</w:t>
            </w:r>
            <w:r w:rsidR="00722E67" w:rsidRPr="00DC0293">
              <w:t>re</w:t>
            </w:r>
            <w:r w:rsidR="00B87492">
              <w:t>)</w:t>
            </w:r>
            <w:r w:rsidR="00722E67" w:rsidRPr="00DC0293">
              <w:t xml:space="preserve">transmissions </w:t>
            </w:r>
          </w:p>
        </w:tc>
        <w:tc>
          <w:tcPr>
            <w:tcW w:w="5387" w:type="dxa"/>
          </w:tcPr>
          <w:p w14:paraId="01A1B281" w14:textId="5991EF5A" w:rsidR="00722E67" w:rsidRPr="00DC0293" w:rsidRDefault="00B87492" w:rsidP="00BF4688">
            <w:pPr>
              <w:pStyle w:val="BodyText"/>
              <w:jc w:val="center"/>
              <w:rPr>
                <w:sz w:val="20"/>
                <w:szCs w:val="20"/>
              </w:rPr>
            </w:pPr>
            <w:r>
              <w:t>Up to 4</w:t>
            </w:r>
          </w:p>
        </w:tc>
      </w:tr>
      <w:tr w:rsidR="00D322CA" w:rsidRPr="00DC0293" w14:paraId="2DC63B53" w14:textId="77777777" w:rsidTr="00412214">
        <w:trPr>
          <w:jc w:val="center"/>
        </w:trPr>
        <w:tc>
          <w:tcPr>
            <w:tcW w:w="3397" w:type="dxa"/>
          </w:tcPr>
          <w:p w14:paraId="4FD7FF6C" w14:textId="0B93C2EF" w:rsidR="00D322CA" w:rsidRPr="00DC0293" w:rsidRDefault="00D322CA" w:rsidP="00BF4688">
            <w:pPr>
              <w:pStyle w:val="BodyText"/>
              <w:jc w:val="center"/>
              <w:rPr>
                <w:sz w:val="20"/>
                <w:szCs w:val="20"/>
              </w:rPr>
            </w:pPr>
            <w:r w:rsidRPr="00DC0293">
              <w:t xml:space="preserve">Retransmission delay </w:t>
            </w:r>
          </w:p>
        </w:tc>
        <w:tc>
          <w:tcPr>
            <w:tcW w:w="5387" w:type="dxa"/>
          </w:tcPr>
          <w:p w14:paraId="2C6EB298" w14:textId="28F87A4F" w:rsidR="00D322CA" w:rsidRPr="00DC0293" w:rsidRDefault="00D322CA" w:rsidP="00BF4688">
            <w:pPr>
              <w:pStyle w:val="BodyText"/>
              <w:jc w:val="center"/>
              <w:rPr>
                <w:sz w:val="20"/>
                <w:szCs w:val="20"/>
              </w:rPr>
            </w:pPr>
            <w:r w:rsidRPr="00DC0293">
              <w:t xml:space="preserve">4 slots </w:t>
            </w:r>
          </w:p>
        </w:tc>
      </w:tr>
      <w:tr w:rsidR="00722E67" w:rsidRPr="00DC0293" w14:paraId="4C877050" w14:textId="77777777" w:rsidTr="00412214">
        <w:trPr>
          <w:jc w:val="center"/>
        </w:trPr>
        <w:tc>
          <w:tcPr>
            <w:tcW w:w="3397" w:type="dxa"/>
          </w:tcPr>
          <w:p w14:paraId="2D90822D" w14:textId="21A2C83E" w:rsidR="00722E67" w:rsidRPr="00DC0293" w:rsidRDefault="004E56C3" w:rsidP="00BF4688">
            <w:pPr>
              <w:pStyle w:val="BodyText"/>
              <w:jc w:val="center"/>
              <w:rPr>
                <w:sz w:val="20"/>
                <w:szCs w:val="20"/>
                <w:lang w:val="en-US"/>
              </w:rPr>
            </w:pPr>
            <w:r w:rsidRPr="00DC0293">
              <w:t>Number of antennas</w:t>
            </w:r>
            <w:r w:rsidR="00C276E9" w:rsidRPr="00DC0293">
              <w:t xml:space="preserve"> </w:t>
            </w:r>
          </w:p>
        </w:tc>
        <w:tc>
          <w:tcPr>
            <w:tcW w:w="5387" w:type="dxa"/>
          </w:tcPr>
          <w:p w14:paraId="1BDEC710" w14:textId="37EE1FC6" w:rsidR="00722E67" w:rsidRPr="00DC0293" w:rsidRDefault="00D269E7" w:rsidP="00BF4688">
            <w:pPr>
              <w:pStyle w:val="BodyText"/>
              <w:jc w:val="center"/>
              <w:rPr>
                <w:sz w:val="20"/>
                <w:szCs w:val="20"/>
              </w:rPr>
            </w:pPr>
            <w:r w:rsidRPr="00DC0293">
              <w:t>BS</w:t>
            </w:r>
            <w:r w:rsidR="00C276E9" w:rsidRPr="00DC0293">
              <w:t xml:space="preserve">: 2x2, UE: </w:t>
            </w:r>
            <w:r w:rsidR="00EE39B1" w:rsidRPr="00DC0293">
              <w:t>2X1</w:t>
            </w:r>
          </w:p>
        </w:tc>
      </w:tr>
      <w:tr w:rsidR="00722E67" w:rsidRPr="00DC0293" w14:paraId="0D83B988" w14:textId="77777777" w:rsidTr="00412214">
        <w:trPr>
          <w:jc w:val="center"/>
        </w:trPr>
        <w:tc>
          <w:tcPr>
            <w:tcW w:w="3397" w:type="dxa"/>
          </w:tcPr>
          <w:p w14:paraId="02EC97CD" w14:textId="5C490874" w:rsidR="00722E67" w:rsidRPr="00DC0293" w:rsidRDefault="003A645F" w:rsidP="00BF4688">
            <w:pPr>
              <w:pStyle w:val="BodyText"/>
              <w:jc w:val="center"/>
              <w:rPr>
                <w:sz w:val="20"/>
                <w:szCs w:val="20"/>
              </w:rPr>
            </w:pPr>
            <w:r w:rsidRPr="00DC0293">
              <w:t>UE receiver algorithm</w:t>
            </w:r>
          </w:p>
        </w:tc>
        <w:tc>
          <w:tcPr>
            <w:tcW w:w="5387" w:type="dxa"/>
          </w:tcPr>
          <w:p w14:paraId="49885077" w14:textId="75D2AD83" w:rsidR="00722E67" w:rsidRPr="00DC0293" w:rsidRDefault="000C5B3F" w:rsidP="00BF4688">
            <w:pPr>
              <w:pStyle w:val="BodyText"/>
              <w:jc w:val="center"/>
              <w:rPr>
                <w:sz w:val="20"/>
                <w:szCs w:val="20"/>
                <w:lang w:val="en-US"/>
              </w:rPr>
            </w:pPr>
            <w:r w:rsidRPr="00DC0293">
              <w:rPr>
                <w:lang w:val="en-US"/>
              </w:rPr>
              <w:t>P</w:t>
            </w:r>
            <w:r w:rsidR="003E6F89" w:rsidRPr="00DC0293">
              <w:rPr>
                <w:lang w:val="en-US"/>
              </w:rPr>
              <w:t>ractical channel estimator</w:t>
            </w:r>
            <w:r w:rsidR="00456D43" w:rsidRPr="00DC0293">
              <w:rPr>
                <w:lang w:val="en-US"/>
              </w:rPr>
              <w:t xml:space="preserve"> with genie </w:t>
            </w:r>
            <w:r w:rsidR="00921389" w:rsidRPr="00DC0293">
              <w:rPr>
                <w:lang w:val="en-US"/>
              </w:rPr>
              <w:t xml:space="preserve">channel </w:t>
            </w:r>
            <w:r w:rsidR="00E71C37" w:rsidRPr="00DC0293">
              <w:rPr>
                <w:lang w:val="en-US"/>
              </w:rPr>
              <w:t>knowledge</w:t>
            </w:r>
          </w:p>
        </w:tc>
      </w:tr>
      <w:tr w:rsidR="0037030A" w:rsidRPr="00DC0293" w14:paraId="53AE6D69" w14:textId="77777777" w:rsidTr="00412214">
        <w:trPr>
          <w:jc w:val="center"/>
        </w:trPr>
        <w:tc>
          <w:tcPr>
            <w:tcW w:w="3397" w:type="dxa"/>
          </w:tcPr>
          <w:p w14:paraId="432A3C67" w14:textId="12F2A8F2" w:rsidR="0037030A" w:rsidRPr="00DC0293" w:rsidRDefault="0037030A" w:rsidP="00BF4688">
            <w:pPr>
              <w:pStyle w:val="BodyText"/>
              <w:jc w:val="center"/>
              <w:rPr>
                <w:sz w:val="20"/>
                <w:szCs w:val="20"/>
              </w:rPr>
            </w:pPr>
            <w:r w:rsidRPr="00DC0293">
              <w:t xml:space="preserve">UE moving </w:t>
            </w:r>
            <w:r w:rsidR="008838AC" w:rsidRPr="00DC0293">
              <w:t xml:space="preserve">speed </w:t>
            </w:r>
          </w:p>
        </w:tc>
        <w:tc>
          <w:tcPr>
            <w:tcW w:w="5387" w:type="dxa"/>
          </w:tcPr>
          <w:p w14:paraId="465C0812" w14:textId="6559FB21" w:rsidR="0037030A" w:rsidRPr="00DC0293" w:rsidRDefault="00EE39B1" w:rsidP="00BF4688">
            <w:pPr>
              <w:pStyle w:val="BodyText"/>
              <w:jc w:val="center"/>
              <w:rPr>
                <w:sz w:val="20"/>
                <w:szCs w:val="20"/>
              </w:rPr>
            </w:pPr>
            <w:r w:rsidRPr="00DC0293">
              <w:t xml:space="preserve">250 km/h </w:t>
            </w:r>
          </w:p>
        </w:tc>
      </w:tr>
      <w:tr w:rsidR="003A645F" w:rsidRPr="003B263F" w14:paraId="0D0DF144" w14:textId="77777777" w:rsidTr="00412214">
        <w:trPr>
          <w:jc w:val="center"/>
        </w:trPr>
        <w:tc>
          <w:tcPr>
            <w:tcW w:w="3397" w:type="dxa"/>
          </w:tcPr>
          <w:p w14:paraId="702CB91A" w14:textId="06FE9DA6" w:rsidR="003A645F" w:rsidRPr="00DC0293" w:rsidRDefault="00035F5A" w:rsidP="00BF4688">
            <w:pPr>
              <w:pStyle w:val="BodyText"/>
              <w:jc w:val="center"/>
              <w:rPr>
                <w:sz w:val="20"/>
                <w:szCs w:val="20"/>
              </w:rPr>
            </w:pPr>
            <w:r w:rsidRPr="00DC0293">
              <w:t>Link adaptation scheme</w:t>
            </w:r>
          </w:p>
        </w:tc>
        <w:tc>
          <w:tcPr>
            <w:tcW w:w="5387" w:type="dxa"/>
          </w:tcPr>
          <w:p w14:paraId="7EC6007F" w14:textId="4545D20F" w:rsidR="003A645F" w:rsidRPr="00C92ABB" w:rsidRDefault="008154B2" w:rsidP="00BF4688">
            <w:pPr>
              <w:pStyle w:val="BodyText"/>
              <w:jc w:val="center"/>
              <w:rPr>
                <w:sz w:val="20"/>
                <w:szCs w:val="20"/>
                <w:lang w:val="en-US"/>
              </w:rPr>
            </w:pPr>
            <w:r w:rsidRPr="00DC0293">
              <w:rPr>
                <w:lang w:val="en-US"/>
              </w:rPr>
              <w:t xml:space="preserve">Outer loop with 10% </w:t>
            </w:r>
            <w:r w:rsidR="00D269E7" w:rsidRPr="00DC0293">
              <w:rPr>
                <w:lang w:val="en-US"/>
              </w:rPr>
              <w:t xml:space="preserve">BLER </w:t>
            </w:r>
            <w:r w:rsidRPr="00DC0293">
              <w:rPr>
                <w:lang w:val="en-US"/>
              </w:rPr>
              <w:t>target</w:t>
            </w:r>
          </w:p>
        </w:tc>
      </w:tr>
      <w:bookmarkEnd w:id="0"/>
    </w:tbl>
    <w:p w14:paraId="69B90B72" w14:textId="703D25AF" w:rsidR="008B70B1" w:rsidRDefault="008B70B1" w:rsidP="00F627E1">
      <w:pPr>
        <w:pStyle w:val="BodyText"/>
      </w:pPr>
    </w:p>
    <w:sectPr w:rsidR="008B70B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90AA5" w14:textId="77777777" w:rsidR="008441DD" w:rsidRDefault="008441DD">
      <w:r>
        <w:separator/>
      </w:r>
    </w:p>
  </w:endnote>
  <w:endnote w:type="continuationSeparator" w:id="0">
    <w:p w14:paraId="02B02E82" w14:textId="77777777" w:rsidR="008441DD" w:rsidRDefault="008441DD">
      <w:r>
        <w:continuationSeparator/>
      </w:r>
    </w:p>
  </w:endnote>
  <w:endnote w:type="continuationNotice" w:id="1">
    <w:p w14:paraId="3E27515B" w14:textId="77777777" w:rsidR="008441DD" w:rsidRDefault="00844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6CDC8" w14:textId="77777777" w:rsidR="008441DD" w:rsidRDefault="008441DD">
      <w:r>
        <w:separator/>
      </w:r>
    </w:p>
  </w:footnote>
  <w:footnote w:type="continuationSeparator" w:id="0">
    <w:p w14:paraId="1875ED90" w14:textId="77777777" w:rsidR="008441DD" w:rsidRDefault="008441DD">
      <w:r>
        <w:continuationSeparator/>
      </w:r>
    </w:p>
  </w:footnote>
  <w:footnote w:type="continuationNotice" w:id="1">
    <w:p w14:paraId="28E36714" w14:textId="77777777" w:rsidR="008441DD" w:rsidRDefault="008441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1C2D"/>
    <w:rsid w:val="00015D15"/>
    <w:rsid w:val="00016D0B"/>
    <w:rsid w:val="0002076C"/>
    <w:rsid w:val="0002564D"/>
    <w:rsid w:val="00025ECA"/>
    <w:rsid w:val="00027D8B"/>
    <w:rsid w:val="000325B8"/>
    <w:rsid w:val="00034C15"/>
    <w:rsid w:val="00035F5A"/>
    <w:rsid w:val="00036BA1"/>
    <w:rsid w:val="000371E8"/>
    <w:rsid w:val="00040C4B"/>
    <w:rsid w:val="000422E2"/>
    <w:rsid w:val="00042F22"/>
    <w:rsid w:val="00043EBE"/>
    <w:rsid w:val="000444EF"/>
    <w:rsid w:val="000475F0"/>
    <w:rsid w:val="00052A07"/>
    <w:rsid w:val="000534E3"/>
    <w:rsid w:val="00054508"/>
    <w:rsid w:val="0005606A"/>
    <w:rsid w:val="00057117"/>
    <w:rsid w:val="000616E7"/>
    <w:rsid w:val="0006487E"/>
    <w:rsid w:val="00065E1A"/>
    <w:rsid w:val="00067312"/>
    <w:rsid w:val="00073314"/>
    <w:rsid w:val="00077E5F"/>
    <w:rsid w:val="0008036A"/>
    <w:rsid w:val="00081AE6"/>
    <w:rsid w:val="00082CA2"/>
    <w:rsid w:val="0008520F"/>
    <w:rsid w:val="000855EB"/>
    <w:rsid w:val="00085B52"/>
    <w:rsid w:val="000866F2"/>
    <w:rsid w:val="0009009F"/>
    <w:rsid w:val="000910AF"/>
    <w:rsid w:val="000912D6"/>
    <w:rsid w:val="00091557"/>
    <w:rsid w:val="000924C1"/>
    <w:rsid w:val="000924F0"/>
    <w:rsid w:val="00093474"/>
    <w:rsid w:val="0009510F"/>
    <w:rsid w:val="000A0FD2"/>
    <w:rsid w:val="000A1B7B"/>
    <w:rsid w:val="000A56F2"/>
    <w:rsid w:val="000A68A4"/>
    <w:rsid w:val="000B2719"/>
    <w:rsid w:val="000B3A8F"/>
    <w:rsid w:val="000B4AB9"/>
    <w:rsid w:val="000B58C3"/>
    <w:rsid w:val="000B61E9"/>
    <w:rsid w:val="000C060B"/>
    <w:rsid w:val="000C165A"/>
    <w:rsid w:val="000C2D19"/>
    <w:rsid w:val="000C2E19"/>
    <w:rsid w:val="000C3C6C"/>
    <w:rsid w:val="000C5B3F"/>
    <w:rsid w:val="000C7308"/>
    <w:rsid w:val="000D0D07"/>
    <w:rsid w:val="000D411B"/>
    <w:rsid w:val="000D4797"/>
    <w:rsid w:val="000E0527"/>
    <w:rsid w:val="000E1E92"/>
    <w:rsid w:val="000F06D6"/>
    <w:rsid w:val="000F0EB1"/>
    <w:rsid w:val="000F1106"/>
    <w:rsid w:val="000F3BE9"/>
    <w:rsid w:val="000F3F6C"/>
    <w:rsid w:val="000F6DF3"/>
    <w:rsid w:val="000F7ABC"/>
    <w:rsid w:val="001005FF"/>
    <w:rsid w:val="00102C41"/>
    <w:rsid w:val="001062FB"/>
    <w:rsid w:val="001063E6"/>
    <w:rsid w:val="00106AC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5A1"/>
    <w:rsid w:val="00151E23"/>
    <w:rsid w:val="001522FA"/>
    <w:rsid w:val="001526E0"/>
    <w:rsid w:val="001551B5"/>
    <w:rsid w:val="0016206A"/>
    <w:rsid w:val="001659C1"/>
    <w:rsid w:val="00173A8E"/>
    <w:rsid w:val="0017502C"/>
    <w:rsid w:val="00176179"/>
    <w:rsid w:val="001773BF"/>
    <w:rsid w:val="0018143F"/>
    <w:rsid w:val="00181FF8"/>
    <w:rsid w:val="00185AD3"/>
    <w:rsid w:val="00190AC1"/>
    <w:rsid w:val="0019341A"/>
    <w:rsid w:val="001975A1"/>
    <w:rsid w:val="00197DF9"/>
    <w:rsid w:val="001A1987"/>
    <w:rsid w:val="001A2564"/>
    <w:rsid w:val="001A6173"/>
    <w:rsid w:val="001A6CBA"/>
    <w:rsid w:val="001B0D97"/>
    <w:rsid w:val="001B5A5D"/>
    <w:rsid w:val="001C1CE5"/>
    <w:rsid w:val="001C3D2A"/>
    <w:rsid w:val="001D2072"/>
    <w:rsid w:val="001D51BA"/>
    <w:rsid w:val="001D53E7"/>
    <w:rsid w:val="001D6342"/>
    <w:rsid w:val="001D6D53"/>
    <w:rsid w:val="001E46FF"/>
    <w:rsid w:val="001E58E2"/>
    <w:rsid w:val="001E7924"/>
    <w:rsid w:val="001E7AED"/>
    <w:rsid w:val="001F3916"/>
    <w:rsid w:val="001F54C5"/>
    <w:rsid w:val="001F662C"/>
    <w:rsid w:val="001F7074"/>
    <w:rsid w:val="001F7DFB"/>
    <w:rsid w:val="00200490"/>
    <w:rsid w:val="00201F3A"/>
    <w:rsid w:val="00203F96"/>
    <w:rsid w:val="00205FF8"/>
    <w:rsid w:val="002069B2"/>
    <w:rsid w:val="002074EB"/>
    <w:rsid w:val="00207FA3"/>
    <w:rsid w:val="002143D2"/>
    <w:rsid w:val="00214DA8"/>
    <w:rsid w:val="00215423"/>
    <w:rsid w:val="002158FA"/>
    <w:rsid w:val="00220600"/>
    <w:rsid w:val="002224DB"/>
    <w:rsid w:val="00222CBC"/>
    <w:rsid w:val="00223FCB"/>
    <w:rsid w:val="002252C3"/>
    <w:rsid w:val="00225C54"/>
    <w:rsid w:val="002300EF"/>
    <w:rsid w:val="00230765"/>
    <w:rsid w:val="00230D18"/>
    <w:rsid w:val="002319E4"/>
    <w:rsid w:val="00235125"/>
    <w:rsid w:val="00235632"/>
    <w:rsid w:val="00235872"/>
    <w:rsid w:val="00241559"/>
    <w:rsid w:val="002435B3"/>
    <w:rsid w:val="002458EB"/>
    <w:rsid w:val="002500C8"/>
    <w:rsid w:val="00257543"/>
    <w:rsid w:val="002617E7"/>
    <w:rsid w:val="00262F2A"/>
    <w:rsid w:val="00264228"/>
    <w:rsid w:val="00264334"/>
    <w:rsid w:val="0026473E"/>
    <w:rsid w:val="002652CD"/>
    <w:rsid w:val="00266214"/>
    <w:rsid w:val="00267C83"/>
    <w:rsid w:val="0027144F"/>
    <w:rsid w:val="00271813"/>
    <w:rsid w:val="00271F3A"/>
    <w:rsid w:val="00273278"/>
    <w:rsid w:val="002737F4"/>
    <w:rsid w:val="002805F5"/>
    <w:rsid w:val="00280751"/>
    <w:rsid w:val="0028280A"/>
    <w:rsid w:val="00284FB4"/>
    <w:rsid w:val="00285CE0"/>
    <w:rsid w:val="00286ACD"/>
    <w:rsid w:val="00287838"/>
    <w:rsid w:val="002907B5"/>
    <w:rsid w:val="00292EB7"/>
    <w:rsid w:val="00296227"/>
    <w:rsid w:val="00296F44"/>
    <w:rsid w:val="0029777D"/>
    <w:rsid w:val="002A055E"/>
    <w:rsid w:val="002A1D4E"/>
    <w:rsid w:val="002A1FB5"/>
    <w:rsid w:val="002A2869"/>
    <w:rsid w:val="002A6440"/>
    <w:rsid w:val="002B24D6"/>
    <w:rsid w:val="002C41E6"/>
    <w:rsid w:val="002C5F3F"/>
    <w:rsid w:val="002D071A"/>
    <w:rsid w:val="002D34B2"/>
    <w:rsid w:val="002D4158"/>
    <w:rsid w:val="002D48B0"/>
    <w:rsid w:val="002D5B37"/>
    <w:rsid w:val="002D7637"/>
    <w:rsid w:val="002E073F"/>
    <w:rsid w:val="002E17F2"/>
    <w:rsid w:val="002E367C"/>
    <w:rsid w:val="002E7CAE"/>
    <w:rsid w:val="002F2771"/>
    <w:rsid w:val="002F37A9"/>
    <w:rsid w:val="002F4D09"/>
    <w:rsid w:val="00300033"/>
    <w:rsid w:val="00301CE6"/>
    <w:rsid w:val="0030256B"/>
    <w:rsid w:val="0030501F"/>
    <w:rsid w:val="00307BA1"/>
    <w:rsid w:val="00311702"/>
    <w:rsid w:val="00311E82"/>
    <w:rsid w:val="00313FD6"/>
    <w:rsid w:val="003143BD"/>
    <w:rsid w:val="00314403"/>
    <w:rsid w:val="00314758"/>
    <w:rsid w:val="00315363"/>
    <w:rsid w:val="003203ED"/>
    <w:rsid w:val="00322C9F"/>
    <w:rsid w:val="00324D23"/>
    <w:rsid w:val="00331751"/>
    <w:rsid w:val="00334579"/>
    <w:rsid w:val="00335858"/>
    <w:rsid w:val="00336BDA"/>
    <w:rsid w:val="003370C3"/>
    <w:rsid w:val="0034157D"/>
    <w:rsid w:val="00342BD7"/>
    <w:rsid w:val="00346DB5"/>
    <w:rsid w:val="003477B1"/>
    <w:rsid w:val="00347F7F"/>
    <w:rsid w:val="00352763"/>
    <w:rsid w:val="00357380"/>
    <w:rsid w:val="003602D9"/>
    <w:rsid w:val="003604CE"/>
    <w:rsid w:val="0037030A"/>
    <w:rsid w:val="00370E47"/>
    <w:rsid w:val="003742AC"/>
    <w:rsid w:val="00377CE1"/>
    <w:rsid w:val="00383538"/>
    <w:rsid w:val="00385BF0"/>
    <w:rsid w:val="003939FF"/>
    <w:rsid w:val="003A2223"/>
    <w:rsid w:val="003A2A0F"/>
    <w:rsid w:val="003A45A1"/>
    <w:rsid w:val="003A5B0A"/>
    <w:rsid w:val="003A5E35"/>
    <w:rsid w:val="003A645F"/>
    <w:rsid w:val="003A66DB"/>
    <w:rsid w:val="003A6BAC"/>
    <w:rsid w:val="003A70A4"/>
    <w:rsid w:val="003A7382"/>
    <w:rsid w:val="003A7EF3"/>
    <w:rsid w:val="003B0A87"/>
    <w:rsid w:val="003B159C"/>
    <w:rsid w:val="003B263F"/>
    <w:rsid w:val="003B369F"/>
    <w:rsid w:val="003B36A3"/>
    <w:rsid w:val="003B5166"/>
    <w:rsid w:val="003B60C7"/>
    <w:rsid w:val="003B64BB"/>
    <w:rsid w:val="003B7FE5"/>
    <w:rsid w:val="003C11C8"/>
    <w:rsid w:val="003C2702"/>
    <w:rsid w:val="003C7806"/>
    <w:rsid w:val="003D109F"/>
    <w:rsid w:val="003D2478"/>
    <w:rsid w:val="003D3727"/>
    <w:rsid w:val="003D3B21"/>
    <w:rsid w:val="003D3C45"/>
    <w:rsid w:val="003D465D"/>
    <w:rsid w:val="003D554C"/>
    <w:rsid w:val="003D5B1F"/>
    <w:rsid w:val="003E15FA"/>
    <w:rsid w:val="003E3653"/>
    <w:rsid w:val="003E516E"/>
    <w:rsid w:val="003E55E4"/>
    <w:rsid w:val="003E57B2"/>
    <w:rsid w:val="003E6F89"/>
    <w:rsid w:val="003E74E3"/>
    <w:rsid w:val="003F05C7"/>
    <w:rsid w:val="003F2CD4"/>
    <w:rsid w:val="003F6BBE"/>
    <w:rsid w:val="004000E8"/>
    <w:rsid w:val="004007FA"/>
    <w:rsid w:val="00402E2B"/>
    <w:rsid w:val="0040512B"/>
    <w:rsid w:val="00405CA5"/>
    <w:rsid w:val="00407A6D"/>
    <w:rsid w:val="00407CD3"/>
    <w:rsid w:val="00410134"/>
    <w:rsid w:val="00410B72"/>
    <w:rsid w:val="00410F18"/>
    <w:rsid w:val="00412214"/>
    <w:rsid w:val="0041263E"/>
    <w:rsid w:val="00413AAC"/>
    <w:rsid w:val="00413E92"/>
    <w:rsid w:val="00414352"/>
    <w:rsid w:val="00417760"/>
    <w:rsid w:val="00421105"/>
    <w:rsid w:val="00422AA4"/>
    <w:rsid w:val="004242F4"/>
    <w:rsid w:val="00427248"/>
    <w:rsid w:val="00431DF0"/>
    <w:rsid w:val="00434466"/>
    <w:rsid w:val="00435F5B"/>
    <w:rsid w:val="004372F3"/>
    <w:rsid w:val="00437447"/>
    <w:rsid w:val="00441A92"/>
    <w:rsid w:val="004431DC"/>
    <w:rsid w:val="00444F56"/>
    <w:rsid w:val="00446488"/>
    <w:rsid w:val="004517AA"/>
    <w:rsid w:val="00452CAC"/>
    <w:rsid w:val="004555B3"/>
    <w:rsid w:val="00456D43"/>
    <w:rsid w:val="00457565"/>
    <w:rsid w:val="00457B71"/>
    <w:rsid w:val="004669E2"/>
    <w:rsid w:val="00470BB5"/>
    <w:rsid w:val="00470C31"/>
    <w:rsid w:val="00471DE0"/>
    <w:rsid w:val="0047342B"/>
    <w:rsid w:val="004734D0"/>
    <w:rsid w:val="004753AD"/>
    <w:rsid w:val="0047556B"/>
    <w:rsid w:val="004766B5"/>
    <w:rsid w:val="00477768"/>
    <w:rsid w:val="00477873"/>
    <w:rsid w:val="00491413"/>
    <w:rsid w:val="00492BC5"/>
    <w:rsid w:val="00495B04"/>
    <w:rsid w:val="00495E7D"/>
    <w:rsid w:val="004964F1"/>
    <w:rsid w:val="004A16BC"/>
    <w:rsid w:val="004A2220"/>
    <w:rsid w:val="004A23E6"/>
    <w:rsid w:val="004A2B94"/>
    <w:rsid w:val="004A43F0"/>
    <w:rsid w:val="004B281F"/>
    <w:rsid w:val="004B3619"/>
    <w:rsid w:val="004B4D9D"/>
    <w:rsid w:val="004B6F6A"/>
    <w:rsid w:val="004B7C0C"/>
    <w:rsid w:val="004C2002"/>
    <w:rsid w:val="004C2146"/>
    <w:rsid w:val="004C24EA"/>
    <w:rsid w:val="004C3898"/>
    <w:rsid w:val="004C7CFC"/>
    <w:rsid w:val="004D36B1"/>
    <w:rsid w:val="004D7EBD"/>
    <w:rsid w:val="004E07D4"/>
    <w:rsid w:val="004E2680"/>
    <w:rsid w:val="004E28EF"/>
    <w:rsid w:val="004E28F9"/>
    <w:rsid w:val="004E462E"/>
    <w:rsid w:val="004E56C3"/>
    <w:rsid w:val="004E56DC"/>
    <w:rsid w:val="004E76F4"/>
    <w:rsid w:val="004F0B4E"/>
    <w:rsid w:val="004F0B6C"/>
    <w:rsid w:val="004F2078"/>
    <w:rsid w:val="004F4DA3"/>
    <w:rsid w:val="004F7470"/>
    <w:rsid w:val="005004AA"/>
    <w:rsid w:val="00506107"/>
    <w:rsid w:val="00506557"/>
    <w:rsid w:val="0050677A"/>
    <w:rsid w:val="005108D8"/>
    <w:rsid w:val="005116F9"/>
    <w:rsid w:val="005153A7"/>
    <w:rsid w:val="005219CF"/>
    <w:rsid w:val="0052475C"/>
    <w:rsid w:val="00534B59"/>
    <w:rsid w:val="00536759"/>
    <w:rsid w:val="00537C62"/>
    <w:rsid w:val="00543B99"/>
    <w:rsid w:val="00544C60"/>
    <w:rsid w:val="00546970"/>
    <w:rsid w:val="00554BDC"/>
    <w:rsid w:val="00554E19"/>
    <w:rsid w:val="0056121F"/>
    <w:rsid w:val="00563335"/>
    <w:rsid w:val="00564178"/>
    <w:rsid w:val="00572505"/>
    <w:rsid w:val="005757FF"/>
    <w:rsid w:val="0057674C"/>
    <w:rsid w:val="00580B8A"/>
    <w:rsid w:val="0058225B"/>
    <w:rsid w:val="00582809"/>
    <w:rsid w:val="0058798C"/>
    <w:rsid w:val="005900FA"/>
    <w:rsid w:val="005935A4"/>
    <w:rsid w:val="005948C2"/>
    <w:rsid w:val="00595DCA"/>
    <w:rsid w:val="005969C7"/>
    <w:rsid w:val="0059779B"/>
    <w:rsid w:val="00597AAE"/>
    <w:rsid w:val="005A1EB5"/>
    <w:rsid w:val="005A209A"/>
    <w:rsid w:val="005A662D"/>
    <w:rsid w:val="005B1409"/>
    <w:rsid w:val="005B3087"/>
    <w:rsid w:val="005B35D7"/>
    <w:rsid w:val="005B392A"/>
    <w:rsid w:val="005B3AA3"/>
    <w:rsid w:val="005B5D1B"/>
    <w:rsid w:val="005B6F83"/>
    <w:rsid w:val="005C2A70"/>
    <w:rsid w:val="005C74FB"/>
    <w:rsid w:val="005D1602"/>
    <w:rsid w:val="005D60E8"/>
    <w:rsid w:val="005E385F"/>
    <w:rsid w:val="005E5B81"/>
    <w:rsid w:val="005F2CB1"/>
    <w:rsid w:val="005F3025"/>
    <w:rsid w:val="005F3DB5"/>
    <w:rsid w:val="005F618C"/>
    <w:rsid w:val="005F70BD"/>
    <w:rsid w:val="0060283C"/>
    <w:rsid w:val="00604F14"/>
    <w:rsid w:val="00611B83"/>
    <w:rsid w:val="00613257"/>
    <w:rsid w:val="006143D4"/>
    <w:rsid w:val="00620A71"/>
    <w:rsid w:val="00620D80"/>
    <w:rsid w:val="00621A58"/>
    <w:rsid w:val="00622BBA"/>
    <w:rsid w:val="006234A6"/>
    <w:rsid w:val="006252CA"/>
    <w:rsid w:val="00626AC5"/>
    <w:rsid w:val="00630001"/>
    <w:rsid w:val="006311B3"/>
    <w:rsid w:val="00631FBA"/>
    <w:rsid w:val="0063284C"/>
    <w:rsid w:val="00636398"/>
    <w:rsid w:val="006368D3"/>
    <w:rsid w:val="006377EC"/>
    <w:rsid w:val="0064151F"/>
    <w:rsid w:val="00641533"/>
    <w:rsid w:val="0064208D"/>
    <w:rsid w:val="00643475"/>
    <w:rsid w:val="0064396A"/>
    <w:rsid w:val="00644153"/>
    <w:rsid w:val="0064498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4B2"/>
    <w:rsid w:val="00675C72"/>
    <w:rsid w:val="006771F9"/>
    <w:rsid w:val="006776D7"/>
    <w:rsid w:val="00681003"/>
    <w:rsid w:val="006817C9"/>
    <w:rsid w:val="00683ECE"/>
    <w:rsid w:val="0069123F"/>
    <w:rsid w:val="00695FC2"/>
    <w:rsid w:val="00696248"/>
    <w:rsid w:val="00696949"/>
    <w:rsid w:val="00697052"/>
    <w:rsid w:val="006A46FB"/>
    <w:rsid w:val="006A5E28"/>
    <w:rsid w:val="006A697B"/>
    <w:rsid w:val="006A75D0"/>
    <w:rsid w:val="006A7AFF"/>
    <w:rsid w:val="006B1816"/>
    <w:rsid w:val="006B2099"/>
    <w:rsid w:val="006B50CF"/>
    <w:rsid w:val="006C03B8"/>
    <w:rsid w:val="006C3AFF"/>
    <w:rsid w:val="006C5EC9"/>
    <w:rsid w:val="006C6059"/>
    <w:rsid w:val="006C7522"/>
    <w:rsid w:val="006D22D7"/>
    <w:rsid w:val="006D462E"/>
    <w:rsid w:val="006D47D0"/>
    <w:rsid w:val="006D5D56"/>
    <w:rsid w:val="006D5FEE"/>
    <w:rsid w:val="006D6F08"/>
    <w:rsid w:val="006E062C"/>
    <w:rsid w:val="006E1C82"/>
    <w:rsid w:val="006E24B7"/>
    <w:rsid w:val="006E28B7"/>
    <w:rsid w:val="006E2A9B"/>
    <w:rsid w:val="006E3310"/>
    <w:rsid w:val="006E37C7"/>
    <w:rsid w:val="006E4E39"/>
    <w:rsid w:val="006E565E"/>
    <w:rsid w:val="006E673D"/>
    <w:rsid w:val="006E7D3B"/>
    <w:rsid w:val="006F1B70"/>
    <w:rsid w:val="006F2771"/>
    <w:rsid w:val="006F341D"/>
    <w:rsid w:val="006F3CDE"/>
    <w:rsid w:val="006F4EA7"/>
    <w:rsid w:val="006F58D4"/>
    <w:rsid w:val="006F5931"/>
    <w:rsid w:val="006F6582"/>
    <w:rsid w:val="00702333"/>
    <w:rsid w:val="0070326C"/>
    <w:rsid w:val="0070346E"/>
    <w:rsid w:val="00703E3B"/>
    <w:rsid w:val="00704EDB"/>
    <w:rsid w:val="00706101"/>
    <w:rsid w:val="00707072"/>
    <w:rsid w:val="00707D61"/>
    <w:rsid w:val="00712287"/>
    <w:rsid w:val="00712772"/>
    <w:rsid w:val="007148D3"/>
    <w:rsid w:val="00715B9A"/>
    <w:rsid w:val="0071617C"/>
    <w:rsid w:val="00722E67"/>
    <w:rsid w:val="007257D0"/>
    <w:rsid w:val="00726EA6"/>
    <w:rsid w:val="00727208"/>
    <w:rsid w:val="00727680"/>
    <w:rsid w:val="007348B1"/>
    <w:rsid w:val="007362A6"/>
    <w:rsid w:val="00736D7D"/>
    <w:rsid w:val="00740E58"/>
    <w:rsid w:val="00742DD4"/>
    <w:rsid w:val="00743E7A"/>
    <w:rsid w:val="007445A0"/>
    <w:rsid w:val="0074524B"/>
    <w:rsid w:val="00747D8B"/>
    <w:rsid w:val="00751228"/>
    <w:rsid w:val="00752CD0"/>
    <w:rsid w:val="0075488E"/>
    <w:rsid w:val="007571E1"/>
    <w:rsid w:val="00757734"/>
    <w:rsid w:val="007604B2"/>
    <w:rsid w:val="007622EA"/>
    <w:rsid w:val="00765281"/>
    <w:rsid w:val="00766BAD"/>
    <w:rsid w:val="00771488"/>
    <w:rsid w:val="007729A2"/>
    <w:rsid w:val="007755F2"/>
    <w:rsid w:val="00776971"/>
    <w:rsid w:val="00780A80"/>
    <w:rsid w:val="0078177E"/>
    <w:rsid w:val="0078304C"/>
    <w:rsid w:val="00783673"/>
    <w:rsid w:val="00785259"/>
    <w:rsid w:val="00785490"/>
    <w:rsid w:val="0078758F"/>
    <w:rsid w:val="007925EA"/>
    <w:rsid w:val="00793CD8"/>
    <w:rsid w:val="00795C92"/>
    <w:rsid w:val="007960E7"/>
    <w:rsid w:val="00796231"/>
    <w:rsid w:val="007969E5"/>
    <w:rsid w:val="007A1CB3"/>
    <w:rsid w:val="007A306F"/>
    <w:rsid w:val="007A43A6"/>
    <w:rsid w:val="007A58A6"/>
    <w:rsid w:val="007B3D2D"/>
    <w:rsid w:val="007B50AE"/>
    <w:rsid w:val="007B51DF"/>
    <w:rsid w:val="007B7F07"/>
    <w:rsid w:val="007C05DD"/>
    <w:rsid w:val="007C3D18"/>
    <w:rsid w:val="007C60BF"/>
    <w:rsid w:val="007C6A07"/>
    <w:rsid w:val="007C75A1"/>
    <w:rsid w:val="007C77A5"/>
    <w:rsid w:val="007D04E5"/>
    <w:rsid w:val="007D5901"/>
    <w:rsid w:val="007D7526"/>
    <w:rsid w:val="007E04BA"/>
    <w:rsid w:val="007E4610"/>
    <w:rsid w:val="007E4715"/>
    <w:rsid w:val="007E505B"/>
    <w:rsid w:val="007E7091"/>
    <w:rsid w:val="007F114B"/>
    <w:rsid w:val="008012FD"/>
    <w:rsid w:val="008019A6"/>
    <w:rsid w:val="00803FAE"/>
    <w:rsid w:val="0080605F"/>
    <w:rsid w:val="008062FD"/>
    <w:rsid w:val="00806565"/>
    <w:rsid w:val="00807786"/>
    <w:rsid w:val="00807D6C"/>
    <w:rsid w:val="00811FCB"/>
    <w:rsid w:val="008143E8"/>
    <w:rsid w:val="008154B2"/>
    <w:rsid w:val="008158D6"/>
    <w:rsid w:val="00816765"/>
    <w:rsid w:val="00817196"/>
    <w:rsid w:val="008206EB"/>
    <w:rsid w:val="008235DB"/>
    <w:rsid w:val="00824AB4"/>
    <w:rsid w:val="00825C42"/>
    <w:rsid w:val="00825D25"/>
    <w:rsid w:val="00827D6F"/>
    <w:rsid w:val="00835F53"/>
    <w:rsid w:val="00835F62"/>
    <w:rsid w:val="008361BE"/>
    <w:rsid w:val="008376AC"/>
    <w:rsid w:val="00843099"/>
    <w:rsid w:val="0084416E"/>
    <w:rsid w:val="008441DD"/>
    <w:rsid w:val="008444E8"/>
    <w:rsid w:val="00844E80"/>
    <w:rsid w:val="00846FE7"/>
    <w:rsid w:val="00856911"/>
    <w:rsid w:val="008677FD"/>
    <w:rsid w:val="008706D4"/>
    <w:rsid w:val="0087092A"/>
    <w:rsid w:val="00870F8A"/>
    <w:rsid w:val="008719A4"/>
    <w:rsid w:val="00871D23"/>
    <w:rsid w:val="00874312"/>
    <w:rsid w:val="0087437C"/>
    <w:rsid w:val="00875CD7"/>
    <w:rsid w:val="00876B4D"/>
    <w:rsid w:val="00877F18"/>
    <w:rsid w:val="008838AC"/>
    <w:rsid w:val="0089308D"/>
    <w:rsid w:val="008941E3"/>
    <w:rsid w:val="00894A88"/>
    <w:rsid w:val="00895386"/>
    <w:rsid w:val="00895D5B"/>
    <w:rsid w:val="008A21FF"/>
    <w:rsid w:val="008A2CE2"/>
    <w:rsid w:val="008A30AC"/>
    <w:rsid w:val="008A44B8"/>
    <w:rsid w:val="008A51A8"/>
    <w:rsid w:val="008A54C7"/>
    <w:rsid w:val="008A59BF"/>
    <w:rsid w:val="008A77D8"/>
    <w:rsid w:val="008B0483"/>
    <w:rsid w:val="008B120C"/>
    <w:rsid w:val="008B3D88"/>
    <w:rsid w:val="008B51A0"/>
    <w:rsid w:val="008B592A"/>
    <w:rsid w:val="008B5A5A"/>
    <w:rsid w:val="008B70B1"/>
    <w:rsid w:val="008B7B5C"/>
    <w:rsid w:val="008C0C99"/>
    <w:rsid w:val="008C2017"/>
    <w:rsid w:val="008C4958"/>
    <w:rsid w:val="008C4BAA"/>
    <w:rsid w:val="008C5D55"/>
    <w:rsid w:val="008C6AE8"/>
    <w:rsid w:val="008C7573"/>
    <w:rsid w:val="008D00A5"/>
    <w:rsid w:val="008D34F1"/>
    <w:rsid w:val="008D39D8"/>
    <w:rsid w:val="008D419B"/>
    <w:rsid w:val="008D6D1A"/>
    <w:rsid w:val="008D75B2"/>
    <w:rsid w:val="008E065E"/>
    <w:rsid w:val="008E0927"/>
    <w:rsid w:val="008E1909"/>
    <w:rsid w:val="008E7A92"/>
    <w:rsid w:val="008F1C4E"/>
    <w:rsid w:val="008F1EAB"/>
    <w:rsid w:val="008F255F"/>
    <w:rsid w:val="008F33DC"/>
    <w:rsid w:val="008F44DF"/>
    <w:rsid w:val="008F477F"/>
    <w:rsid w:val="008F4949"/>
    <w:rsid w:val="0090079F"/>
    <w:rsid w:val="00902350"/>
    <w:rsid w:val="0090336B"/>
    <w:rsid w:val="009053AA"/>
    <w:rsid w:val="009053D8"/>
    <w:rsid w:val="00906939"/>
    <w:rsid w:val="009106A5"/>
    <w:rsid w:val="00910B7D"/>
    <w:rsid w:val="00911DFB"/>
    <w:rsid w:val="009139D9"/>
    <w:rsid w:val="00914AD8"/>
    <w:rsid w:val="00916079"/>
    <w:rsid w:val="00917CE9"/>
    <w:rsid w:val="00920BF2"/>
    <w:rsid w:val="00921389"/>
    <w:rsid w:val="00922010"/>
    <w:rsid w:val="0092273D"/>
    <w:rsid w:val="0092536C"/>
    <w:rsid w:val="00931BD9"/>
    <w:rsid w:val="009368F3"/>
    <w:rsid w:val="009400D5"/>
    <w:rsid w:val="00941636"/>
    <w:rsid w:val="00943742"/>
    <w:rsid w:val="0094411A"/>
    <w:rsid w:val="00945C05"/>
    <w:rsid w:val="00946945"/>
    <w:rsid w:val="00947713"/>
    <w:rsid w:val="00950DE7"/>
    <w:rsid w:val="00952BB6"/>
    <w:rsid w:val="00953920"/>
    <w:rsid w:val="00953D47"/>
    <w:rsid w:val="009545A4"/>
    <w:rsid w:val="0095681E"/>
    <w:rsid w:val="009572D4"/>
    <w:rsid w:val="00961921"/>
    <w:rsid w:val="0096430A"/>
    <w:rsid w:val="0096554B"/>
    <w:rsid w:val="0096584A"/>
    <w:rsid w:val="00967E0D"/>
    <w:rsid w:val="00971F08"/>
    <w:rsid w:val="0097603D"/>
    <w:rsid w:val="00976949"/>
    <w:rsid w:val="00976FD2"/>
    <w:rsid w:val="00980477"/>
    <w:rsid w:val="0098112B"/>
    <w:rsid w:val="00985253"/>
    <w:rsid w:val="009853B3"/>
    <w:rsid w:val="00990630"/>
    <w:rsid w:val="00991761"/>
    <w:rsid w:val="009945CB"/>
    <w:rsid w:val="00994DCA"/>
    <w:rsid w:val="009960EC"/>
    <w:rsid w:val="009970DD"/>
    <w:rsid w:val="009A0FBA"/>
    <w:rsid w:val="009A1601"/>
    <w:rsid w:val="009A3BB6"/>
    <w:rsid w:val="009A462D"/>
    <w:rsid w:val="009A5CBA"/>
    <w:rsid w:val="009B1F30"/>
    <w:rsid w:val="009B2540"/>
    <w:rsid w:val="009B3AC2"/>
    <w:rsid w:val="009B4584"/>
    <w:rsid w:val="009B4DF4"/>
    <w:rsid w:val="009B564E"/>
    <w:rsid w:val="009B7E87"/>
    <w:rsid w:val="009C0169"/>
    <w:rsid w:val="009C0186"/>
    <w:rsid w:val="009C403E"/>
    <w:rsid w:val="009C7917"/>
    <w:rsid w:val="009D4FF0"/>
    <w:rsid w:val="009D703C"/>
    <w:rsid w:val="009D718F"/>
    <w:rsid w:val="009E068F"/>
    <w:rsid w:val="009E14E0"/>
    <w:rsid w:val="009E2521"/>
    <w:rsid w:val="009E35DB"/>
    <w:rsid w:val="009E47A3"/>
    <w:rsid w:val="009E47D8"/>
    <w:rsid w:val="009F08F3"/>
    <w:rsid w:val="009F344F"/>
    <w:rsid w:val="009F5D17"/>
    <w:rsid w:val="00A00EBA"/>
    <w:rsid w:val="00A031D8"/>
    <w:rsid w:val="00A048A8"/>
    <w:rsid w:val="00A04F49"/>
    <w:rsid w:val="00A13E54"/>
    <w:rsid w:val="00A15283"/>
    <w:rsid w:val="00A17F63"/>
    <w:rsid w:val="00A200BF"/>
    <w:rsid w:val="00A2193B"/>
    <w:rsid w:val="00A2351A"/>
    <w:rsid w:val="00A264A9"/>
    <w:rsid w:val="00A26DCF"/>
    <w:rsid w:val="00A27785"/>
    <w:rsid w:val="00A30187"/>
    <w:rsid w:val="00A302B2"/>
    <w:rsid w:val="00A3448A"/>
    <w:rsid w:val="00A36297"/>
    <w:rsid w:val="00A41E2B"/>
    <w:rsid w:val="00A425D3"/>
    <w:rsid w:val="00A440FC"/>
    <w:rsid w:val="00A45B74"/>
    <w:rsid w:val="00A45EEF"/>
    <w:rsid w:val="00A52E1D"/>
    <w:rsid w:val="00A61499"/>
    <w:rsid w:val="00A61983"/>
    <w:rsid w:val="00A62A77"/>
    <w:rsid w:val="00A63483"/>
    <w:rsid w:val="00A63C58"/>
    <w:rsid w:val="00A657D7"/>
    <w:rsid w:val="00A660AC"/>
    <w:rsid w:val="00A660C6"/>
    <w:rsid w:val="00A66544"/>
    <w:rsid w:val="00A67E6C"/>
    <w:rsid w:val="00A7111B"/>
    <w:rsid w:val="00A71B99"/>
    <w:rsid w:val="00A739D0"/>
    <w:rsid w:val="00A752A4"/>
    <w:rsid w:val="00A761D4"/>
    <w:rsid w:val="00A77EC4"/>
    <w:rsid w:val="00A8131D"/>
    <w:rsid w:val="00A87441"/>
    <w:rsid w:val="00A92879"/>
    <w:rsid w:val="00A9442A"/>
    <w:rsid w:val="00A95F4A"/>
    <w:rsid w:val="00AA016F"/>
    <w:rsid w:val="00AA1ED6"/>
    <w:rsid w:val="00AA51D6"/>
    <w:rsid w:val="00AB0BC8"/>
    <w:rsid w:val="00AB11CA"/>
    <w:rsid w:val="00AB14D9"/>
    <w:rsid w:val="00AB251A"/>
    <w:rsid w:val="00AB4AB8"/>
    <w:rsid w:val="00AB655E"/>
    <w:rsid w:val="00AB6FA9"/>
    <w:rsid w:val="00AC007F"/>
    <w:rsid w:val="00AC2B63"/>
    <w:rsid w:val="00AC2ECD"/>
    <w:rsid w:val="00AC3119"/>
    <w:rsid w:val="00AC49FB"/>
    <w:rsid w:val="00AC5A10"/>
    <w:rsid w:val="00AD0AA3"/>
    <w:rsid w:val="00AD0F9F"/>
    <w:rsid w:val="00AD2ED0"/>
    <w:rsid w:val="00AD3EEB"/>
    <w:rsid w:val="00AD3F94"/>
    <w:rsid w:val="00AD4A5A"/>
    <w:rsid w:val="00AE2535"/>
    <w:rsid w:val="00AE27AC"/>
    <w:rsid w:val="00AE40E0"/>
    <w:rsid w:val="00AE4D07"/>
    <w:rsid w:val="00AE4DBA"/>
    <w:rsid w:val="00AE4F07"/>
    <w:rsid w:val="00AF13C1"/>
    <w:rsid w:val="00AF1C5D"/>
    <w:rsid w:val="00AF42D7"/>
    <w:rsid w:val="00B006FE"/>
    <w:rsid w:val="00B007CB"/>
    <w:rsid w:val="00B02AA9"/>
    <w:rsid w:val="00B02FA3"/>
    <w:rsid w:val="00B05084"/>
    <w:rsid w:val="00B055A8"/>
    <w:rsid w:val="00B07226"/>
    <w:rsid w:val="00B130F2"/>
    <w:rsid w:val="00B157F9"/>
    <w:rsid w:val="00B158D0"/>
    <w:rsid w:val="00B20256"/>
    <w:rsid w:val="00B20D09"/>
    <w:rsid w:val="00B249EB"/>
    <w:rsid w:val="00B2763F"/>
    <w:rsid w:val="00B27AAC"/>
    <w:rsid w:val="00B30929"/>
    <w:rsid w:val="00B33980"/>
    <w:rsid w:val="00B372AA"/>
    <w:rsid w:val="00B375DE"/>
    <w:rsid w:val="00B40445"/>
    <w:rsid w:val="00B409E0"/>
    <w:rsid w:val="00B41888"/>
    <w:rsid w:val="00B45A52"/>
    <w:rsid w:val="00B46175"/>
    <w:rsid w:val="00B47D2D"/>
    <w:rsid w:val="00B51847"/>
    <w:rsid w:val="00B52F3A"/>
    <w:rsid w:val="00B54064"/>
    <w:rsid w:val="00B548B7"/>
    <w:rsid w:val="00B61BF9"/>
    <w:rsid w:val="00B64BFC"/>
    <w:rsid w:val="00B65984"/>
    <w:rsid w:val="00B664C7"/>
    <w:rsid w:val="00B739F6"/>
    <w:rsid w:val="00B81A6C"/>
    <w:rsid w:val="00B85DE5"/>
    <w:rsid w:val="00B87492"/>
    <w:rsid w:val="00B90F73"/>
    <w:rsid w:val="00B9250E"/>
    <w:rsid w:val="00B93B59"/>
    <w:rsid w:val="00B9406A"/>
    <w:rsid w:val="00BA1BB4"/>
    <w:rsid w:val="00BA2280"/>
    <w:rsid w:val="00BA2A08"/>
    <w:rsid w:val="00BA56D2"/>
    <w:rsid w:val="00BA674A"/>
    <w:rsid w:val="00BA76E0"/>
    <w:rsid w:val="00BB2A25"/>
    <w:rsid w:val="00BB51E9"/>
    <w:rsid w:val="00BC0FDC"/>
    <w:rsid w:val="00BC3053"/>
    <w:rsid w:val="00BC4D2E"/>
    <w:rsid w:val="00BD2EA2"/>
    <w:rsid w:val="00BD48AC"/>
    <w:rsid w:val="00BD5F1A"/>
    <w:rsid w:val="00BE1234"/>
    <w:rsid w:val="00BE2FA6"/>
    <w:rsid w:val="00BE333F"/>
    <w:rsid w:val="00BE33B3"/>
    <w:rsid w:val="00BE7406"/>
    <w:rsid w:val="00BE7603"/>
    <w:rsid w:val="00BF2365"/>
    <w:rsid w:val="00BF3279"/>
    <w:rsid w:val="00BF435E"/>
    <w:rsid w:val="00BF4688"/>
    <w:rsid w:val="00BF74C7"/>
    <w:rsid w:val="00C015F1"/>
    <w:rsid w:val="00C01F33"/>
    <w:rsid w:val="00C02CC6"/>
    <w:rsid w:val="00C040F7"/>
    <w:rsid w:val="00C044AB"/>
    <w:rsid w:val="00C05706"/>
    <w:rsid w:val="00C07377"/>
    <w:rsid w:val="00C10478"/>
    <w:rsid w:val="00C12107"/>
    <w:rsid w:val="00C1436B"/>
    <w:rsid w:val="00C14D4B"/>
    <w:rsid w:val="00C154BB"/>
    <w:rsid w:val="00C16C6D"/>
    <w:rsid w:val="00C25709"/>
    <w:rsid w:val="00C257E7"/>
    <w:rsid w:val="00C276E9"/>
    <w:rsid w:val="00C279B5"/>
    <w:rsid w:val="00C27C45"/>
    <w:rsid w:val="00C30B2F"/>
    <w:rsid w:val="00C36679"/>
    <w:rsid w:val="00C3719D"/>
    <w:rsid w:val="00C37CB2"/>
    <w:rsid w:val="00C42E98"/>
    <w:rsid w:val="00C43F5C"/>
    <w:rsid w:val="00C473A5"/>
    <w:rsid w:val="00C509BD"/>
    <w:rsid w:val="00C50E60"/>
    <w:rsid w:val="00C54995"/>
    <w:rsid w:val="00C54D41"/>
    <w:rsid w:val="00C60783"/>
    <w:rsid w:val="00C62A9C"/>
    <w:rsid w:val="00C64672"/>
    <w:rsid w:val="00C70697"/>
    <w:rsid w:val="00C72093"/>
    <w:rsid w:val="00C724F2"/>
    <w:rsid w:val="00C72EF4"/>
    <w:rsid w:val="00C744FE"/>
    <w:rsid w:val="00C75D2F"/>
    <w:rsid w:val="00C767BE"/>
    <w:rsid w:val="00C76E3C"/>
    <w:rsid w:val="00C81568"/>
    <w:rsid w:val="00C83F14"/>
    <w:rsid w:val="00C9027A"/>
    <w:rsid w:val="00C9068E"/>
    <w:rsid w:val="00C92ABB"/>
    <w:rsid w:val="00C93814"/>
    <w:rsid w:val="00C93C4B"/>
    <w:rsid w:val="00C944AB"/>
    <w:rsid w:val="00C95B40"/>
    <w:rsid w:val="00CA1ED8"/>
    <w:rsid w:val="00CB1F63"/>
    <w:rsid w:val="00CB3C5D"/>
    <w:rsid w:val="00CB7170"/>
    <w:rsid w:val="00CC040E"/>
    <w:rsid w:val="00CC111F"/>
    <w:rsid w:val="00CC2011"/>
    <w:rsid w:val="00CC3EA0"/>
    <w:rsid w:val="00CC7B45"/>
    <w:rsid w:val="00CD1188"/>
    <w:rsid w:val="00CD2ED1"/>
    <w:rsid w:val="00CD337B"/>
    <w:rsid w:val="00CD33EF"/>
    <w:rsid w:val="00CD4A07"/>
    <w:rsid w:val="00CD68F8"/>
    <w:rsid w:val="00CD741E"/>
    <w:rsid w:val="00CD7900"/>
    <w:rsid w:val="00CE0424"/>
    <w:rsid w:val="00CE0BF7"/>
    <w:rsid w:val="00CE3965"/>
    <w:rsid w:val="00CE5B3A"/>
    <w:rsid w:val="00CE6EFE"/>
    <w:rsid w:val="00CE7561"/>
    <w:rsid w:val="00CE7DF1"/>
    <w:rsid w:val="00CF1354"/>
    <w:rsid w:val="00CF2033"/>
    <w:rsid w:val="00CF3B1F"/>
    <w:rsid w:val="00CF3BF6"/>
    <w:rsid w:val="00CF3EC3"/>
    <w:rsid w:val="00CF4104"/>
    <w:rsid w:val="00CF625B"/>
    <w:rsid w:val="00CF687E"/>
    <w:rsid w:val="00D023FA"/>
    <w:rsid w:val="00D0349B"/>
    <w:rsid w:val="00D10249"/>
    <w:rsid w:val="00D10E16"/>
    <w:rsid w:val="00D115C3"/>
    <w:rsid w:val="00D11897"/>
    <w:rsid w:val="00D12860"/>
    <w:rsid w:val="00D13135"/>
    <w:rsid w:val="00D13E4E"/>
    <w:rsid w:val="00D15F0B"/>
    <w:rsid w:val="00D239A7"/>
    <w:rsid w:val="00D23F47"/>
    <w:rsid w:val="00D24919"/>
    <w:rsid w:val="00D269E7"/>
    <w:rsid w:val="00D3172E"/>
    <w:rsid w:val="00D322CA"/>
    <w:rsid w:val="00D36E71"/>
    <w:rsid w:val="00D37D87"/>
    <w:rsid w:val="00D40B33"/>
    <w:rsid w:val="00D40E7B"/>
    <w:rsid w:val="00D424B3"/>
    <w:rsid w:val="00D4318F"/>
    <w:rsid w:val="00D438BF"/>
    <w:rsid w:val="00D440F8"/>
    <w:rsid w:val="00D44B34"/>
    <w:rsid w:val="00D546FF"/>
    <w:rsid w:val="00D55AD5"/>
    <w:rsid w:val="00D576CA"/>
    <w:rsid w:val="00D61337"/>
    <w:rsid w:val="00D61AF5"/>
    <w:rsid w:val="00D61DAB"/>
    <w:rsid w:val="00D652B5"/>
    <w:rsid w:val="00D66155"/>
    <w:rsid w:val="00D708B0"/>
    <w:rsid w:val="00D70FE2"/>
    <w:rsid w:val="00D72D96"/>
    <w:rsid w:val="00D7623D"/>
    <w:rsid w:val="00D77B1D"/>
    <w:rsid w:val="00D77D69"/>
    <w:rsid w:val="00D8021F"/>
    <w:rsid w:val="00D80383"/>
    <w:rsid w:val="00D81E75"/>
    <w:rsid w:val="00D823C6"/>
    <w:rsid w:val="00D8260A"/>
    <w:rsid w:val="00D8327F"/>
    <w:rsid w:val="00D85416"/>
    <w:rsid w:val="00D86CA3"/>
    <w:rsid w:val="00D871CE"/>
    <w:rsid w:val="00D9196D"/>
    <w:rsid w:val="00D92982"/>
    <w:rsid w:val="00D9729C"/>
    <w:rsid w:val="00DA2284"/>
    <w:rsid w:val="00DA305E"/>
    <w:rsid w:val="00DA5417"/>
    <w:rsid w:val="00DA56E8"/>
    <w:rsid w:val="00DB09AB"/>
    <w:rsid w:val="00DB0A9F"/>
    <w:rsid w:val="00DB377D"/>
    <w:rsid w:val="00DC0145"/>
    <w:rsid w:val="00DC0293"/>
    <w:rsid w:val="00DC2D36"/>
    <w:rsid w:val="00DC53EF"/>
    <w:rsid w:val="00DE5608"/>
    <w:rsid w:val="00DE58D0"/>
    <w:rsid w:val="00DE654F"/>
    <w:rsid w:val="00DF0B6E"/>
    <w:rsid w:val="00DF15E0"/>
    <w:rsid w:val="00DF37A0"/>
    <w:rsid w:val="00DF690B"/>
    <w:rsid w:val="00E110E7"/>
    <w:rsid w:val="00E11B20"/>
    <w:rsid w:val="00E1721A"/>
    <w:rsid w:val="00E17FA2"/>
    <w:rsid w:val="00E22330"/>
    <w:rsid w:val="00E233F0"/>
    <w:rsid w:val="00E30B5A"/>
    <w:rsid w:val="00E3123D"/>
    <w:rsid w:val="00E31461"/>
    <w:rsid w:val="00E31D43"/>
    <w:rsid w:val="00E32608"/>
    <w:rsid w:val="00E34188"/>
    <w:rsid w:val="00E34B6E"/>
    <w:rsid w:val="00E35559"/>
    <w:rsid w:val="00E3723A"/>
    <w:rsid w:val="00E37860"/>
    <w:rsid w:val="00E41187"/>
    <w:rsid w:val="00E41F67"/>
    <w:rsid w:val="00E446F1"/>
    <w:rsid w:val="00E46886"/>
    <w:rsid w:val="00E47AEF"/>
    <w:rsid w:val="00E509F8"/>
    <w:rsid w:val="00E53B75"/>
    <w:rsid w:val="00E54E3B"/>
    <w:rsid w:val="00E57565"/>
    <w:rsid w:val="00E57635"/>
    <w:rsid w:val="00E579A2"/>
    <w:rsid w:val="00E63838"/>
    <w:rsid w:val="00E64434"/>
    <w:rsid w:val="00E67C51"/>
    <w:rsid w:val="00E71C37"/>
    <w:rsid w:val="00E72EFC"/>
    <w:rsid w:val="00E758EC"/>
    <w:rsid w:val="00E77E3D"/>
    <w:rsid w:val="00E8234C"/>
    <w:rsid w:val="00E83AA9"/>
    <w:rsid w:val="00E85928"/>
    <w:rsid w:val="00E87822"/>
    <w:rsid w:val="00E90395"/>
    <w:rsid w:val="00E90E49"/>
    <w:rsid w:val="00E917F9"/>
    <w:rsid w:val="00E9291C"/>
    <w:rsid w:val="00E92D62"/>
    <w:rsid w:val="00E93FFE"/>
    <w:rsid w:val="00E94F8A"/>
    <w:rsid w:val="00E95CDB"/>
    <w:rsid w:val="00EA3CCF"/>
    <w:rsid w:val="00EA6A49"/>
    <w:rsid w:val="00EA7A41"/>
    <w:rsid w:val="00EB077B"/>
    <w:rsid w:val="00EB4EA2"/>
    <w:rsid w:val="00EC24D5"/>
    <w:rsid w:val="00EC27C6"/>
    <w:rsid w:val="00EC4207"/>
    <w:rsid w:val="00EC5653"/>
    <w:rsid w:val="00EC71CE"/>
    <w:rsid w:val="00ED1006"/>
    <w:rsid w:val="00ED622F"/>
    <w:rsid w:val="00ED7422"/>
    <w:rsid w:val="00ED7DC3"/>
    <w:rsid w:val="00EE0739"/>
    <w:rsid w:val="00EE39B1"/>
    <w:rsid w:val="00EE3A21"/>
    <w:rsid w:val="00EE6622"/>
    <w:rsid w:val="00EE7285"/>
    <w:rsid w:val="00EE7876"/>
    <w:rsid w:val="00EF18FE"/>
    <w:rsid w:val="00EF5787"/>
    <w:rsid w:val="00EF60D0"/>
    <w:rsid w:val="00EF7458"/>
    <w:rsid w:val="00EF79F0"/>
    <w:rsid w:val="00F0528D"/>
    <w:rsid w:val="00F06C67"/>
    <w:rsid w:val="00F06DFD"/>
    <w:rsid w:val="00F071D1"/>
    <w:rsid w:val="00F07533"/>
    <w:rsid w:val="00F10629"/>
    <w:rsid w:val="00F15FA5"/>
    <w:rsid w:val="00F209B7"/>
    <w:rsid w:val="00F2376F"/>
    <w:rsid w:val="00F243D8"/>
    <w:rsid w:val="00F30828"/>
    <w:rsid w:val="00F313D6"/>
    <w:rsid w:val="00F34B59"/>
    <w:rsid w:val="00F366D5"/>
    <w:rsid w:val="00F40F0C"/>
    <w:rsid w:val="00F4766C"/>
    <w:rsid w:val="00F5060E"/>
    <w:rsid w:val="00F507D1"/>
    <w:rsid w:val="00F519CE"/>
    <w:rsid w:val="00F51ADA"/>
    <w:rsid w:val="00F54CB6"/>
    <w:rsid w:val="00F56BEC"/>
    <w:rsid w:val="00F60203"/>
    <w:rsid w:val="00F607C5"/>
    <w:rsid w:val="00F60DEA"/>
    <w:rsid w:val="00F627E1"/>
    <w:rsid w:val="00F62C05"/>
    <w:rsid w:val="00F62EF2"/>
    <w:rsid w:val="00F6302A"/>
    <w:rsid w:val="00F63950"/>
    <w:rsid w:val="00F63A6C"/>
    <w:rsid w:val="00F64C2B"/>
    <w:rsid w:val="00F651BE"/>
    <w:rsid w:val="00F67F53"/>
    <w:rsid w:val="00F703BE"/>
    <w:rsid w:val="00F71F69"/>
    <w:rsid w:val="00F72B72"/>
    <w:rsid w:val="00F74BB9"/>
    <w:rsid w:val="00F75264"/>
    <w:rsid w:val="00F7527A"/>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69B"/>
    <w:rsid w:val="00FA6538"/>
    <w:rsid w:val="00FB12D6"/>
    <w:rsid w:val="00FB30B9"/>
    <w:rsid w:val="00FB4C80"/>
    <w:rsid w:val="00FB5D49"/>
    <w:rsid w:val="00FB6A6A"/>
    <w:rsid w:val="00FB7DE7"/>
    <w:rsid w:val="00FC7429"/>
    <w:rsid w:val="00FD07F6"/>
    <w:rsid w:val="00FD1EC8"/>
    <w:rsid w:val="00FD35F4"/>
    <w:rsid w:val="00FD404A"/>
    <w:rsid w:val="00FD47ED"/>
    <w:rsid w:val="00FD74DB"/>
    <w:rsid w:val="00FD7660"/>
    <w:rsid w:val="00FE0655"/>
    <w:rsid w:val="00FE2365"/>
    <w:rsid w:val="00FE37D7"/>
    <w:rsid w:val="00FE4C7B"/>
    <w:rsid w:val="00FE5121"/>
    <w:rsid w:val="00FE5B37"/>
    <w:rsid w:val="00FE7336"/>
    <w:rsid w:val="00FE787C"/>
    <w:rsid w:val="00FE7FD8"/>
    <w:rsid w:val="00FF0E70"/>
    <w:rsid w:val="00FF2B1D"/>
    <w:rsid w:val="00FF45A5"/>
    <w:rsid w:val="00FF5C91"/>
    <w:rsid w:val="5C80ED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A00EBA"/>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8646">
      <w:bodyDiv w:val="1"/>
      <w:marLeft w:val="0"/>
      <w:marRight w:val="0"/>
      <w:marTop w:val="0"/>
      <w:marBottom w:val="0"/>
      <w:divBdr>
        <w:top w:val="none" w:sz="0" w:space="0" w:color="auto"/>
        <w:left w:val="none" w:sz="0" w:space="0" w:color="auto"/>
        <w:bottom w:val="none" w:sz="0" w:space="0" w:color="auto"/>
        <w:right w:val="none" w:sz="0" w:space="0" w:color="auto"/>
      </w:divBdr>
    </w:div>
    <w:div w:id="520974744">
      <w:bodyDiv w:val="1"/>
      <w:marLeft w:val="0"/>
      <w:marRight w:val="0"/>
      <w:marTop w:val="0"/>
      <w:marBottom w:val="0"/>
      <w:divBdr>
        <w:top w:val="none" w:sz="0" w:space="0" w:color="auto"/>
        <w:left w:val="none" w:sz="0" w:space="0" w:color="auto"/>
        <w:bottom w:val="none" w:sz="0" w:space="0" w:color="auto"/>
        <w:right w:val="none" w:sz="0" w:space="0" w:color="auto"/>
      </w:divBdr>
    </w:div>
    <w:div w:id="194727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1ABF0-D33F-4D06-9441-5C275052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916</Words>
  <Characters>5222</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2018-08-10T14:32:00Z</dcterms:created>
  <dcterms:modified xsi:type="dcterms:W3CDTF">2018-08-10T14:32:00Z</dcterms:modified>
  <cp:category/>
</cp:coreProperties>
</file>